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88" w:rsidRPr="008F5EAC" w:rsidRDefault="000A6288" w:rsidP="001E67B8">
      <w:pPr>
        <w:pStyle w:val="Heading1"/>
        <w:tabs>
          <w:tab w:val="left" w:pos="180"/>
        </w:tabs>
      </w:pPr>
      <w:bookmarkStart w:id="0" w:name="_GoBack"/>
      <w:bookmarkEnd w:id="0"/>
      <w:r w:rsidRPr="008F5EAC">
        <w:t xml:space="preserve">Site Checklist for </w:t>
      </w:r>
      <w:proofErr w:type="spellStart"/>
      <w:r w:rsidRPr="008F5EAC">
        <w:t>NCC</w:t>
      </w:r>
      <w:r w:rsidR="009444DD">
        <w:t>IH</w:t>
      </w:r>
      <w:proofErr w:type="spellEnd"/>
      <w:r w:rsidR="005D6F4B">
        <w:t xml:space="preserve"> </w:t>
      </w:r>
      <w:r w:rsidR="00562D8D">
        <w:t>Closeout</w:t>
      </w:r>
      <w:r w:rsidR="005D6F4B">
        <w:t xml:space="preserve"> </w:t>
      </w:r>
      <w:r w:rsidRPr="008F5EAC">
        <w:t>Visit</w:t>
      </w:r>
    </w:p>
    <w:p w:rsidR="00613BB7" w:rsidRDefault="000A6288" w:rsidP="008F5EAC">
      <w:pPr>
        <w:pStyle w:val="Heading2"/>
      </w:pPr>
      <w:r w:rsidRPr="008F5EAC">
        <w:t>Scheduling/Logistics</w:t>
      </w:r>
    </w:p>
    <w:p w:rsidR="00613BB7" w:rsidRDefault="008F5EAC" w:rsidP="008F5EAC">
      <w:pPr>
        <w:pStyle w:val="Default"/>
        <w:ind w:left="720" w:hanging="360"/>
        <w:rPr>
          <w:sz w:val="22"/>
          <w:szCs w:val="22"/>
        </w:rPr>
      </w:pPr>
      <w:bookmarkStart w:id="1" w:name="chk_main_study_CF"/>
      <w:bookmarkStart w:id="2" w:name="final_page"/>
      <w:bookmarkStart w:id="3" w:name="q3_yes"/>
      <w:r w:rsidRPr="00935542">
        <w:rPr>
          <w:noProof/>
          <w:position w:val="-2"/>
          <w:sz w:val="18"/>
        </w:rPr>
        <w:drawing>
          <wp:inline distT="0" distB="0" distL="0" distR="0">
            <wp:extent cx="122707" cy="118872"/>
            <wp:effectExtent l="0" t="0" r="0" b="0"/>
            <wp:docPr id="4" name="Picture 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bookmarkEnd w:id="2"/>
      <w:bookmarkEnd w:id="3"/>
      <w:r>
        <w:tab/>
      </w:r>
      <w:r w:rsidR="000A6288" w:rsidRPr="000A6288">
        <w:rPr>
          <w:sz w:val="22"/>
          <w:szCs w:val="22"/>
        </w:rPr>
        <w:t xml:space="preserve">Query PI and relevant study staff </w:t>
      </w:r>
      <w:r w:rsidR="00562D8D">
        <w:rPr>
          <w:sz w:val="22"/>
          <w:szCs w:val="22"/>
        </w:rPr>
        <w:t xml:space="preserve">(including pharmacy if applicable) </w:t>
      </w:r>
      <w:r w:rsidR="000A6288" w:rsidRPr="000A6288">
        <w:rPr>
          <w:sz w:val="22"/>
          <w:szCs w:val="22"/>
        </w:rPr>
        <w:t>regarding the monitor’s proposed visit dates</w:t>
      </w:r>
    </w:p>
    <w:p w:rsidR="00613BB7" w:rsidRDefault="008F5EAC" w:rsidP="008F5EAC">
      <w:pPr>
        <w:pStyle w:val="Default"/>
        <w:ind w:left="720" w:hanging="360"/>
        <w:rPr>
          <w:sz w:val="22"/>
          <w:szCs w:val="22"/>
        </w:rPr>
      </w:pPr>
      <w:r w:rsidRPr="00935542">
        <w:rPr>
          <w:noProof/>
          <w:position w:val="-2"/>
          <w:sz w:val="18"/>
        </w:rPr>
        <w:drawing>
          <wp:inline distT="0" distB="0" distL="0" distR="0">
            <wp:extent cx="122707" cy="118872"/>
            <wp:effectExtent l="0" t="0" r="0" b="0"/>
            <wp:docPr id="1" name="Picture 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0A6288" w:rsidRPr="000A6288">
        <w:rPr>
          <w:sz w:val="22"/>
          <w:szCs w:val="22"/>
        </w:rPr>
        <w:t>Confirm mutually-agreeable visit date with the monitor and study staff</w:t>
      </w:r>
    </w:p>
    <w:p w:rsidR="00613BB7" w:rsidRDefault="008F5EAC" w:rsidP="008F5EAC">
      <w:pPr>
        <w:pStyle w:val="Default"/>
        <w:ind w:left="720" w:hanging="360"/>
        <w:rPr>
          <w:sz w:val="22"/>
          <w:szCs w:val="22"/>
        </w:rPr>
      </w:pPr>
      <w:r w:rsidRPr="00935542">
        <w:rPr>
          <w:noProof/>
          <w:position w:val="-2"/>
          <w:sz w:val="18"/>
        </w:rPr>
        <w:drawing>
          <wp:inline distT="0" distB="0" distL="0" distR="0">
            <wp:extent cx="122707" cy="118872"/>
            <wp:effectExtent l="0" t="0" r="0" b="0"/>
            <wp:docPr id="2" name="Picture 2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562D8D">
        <w:rPr>
          <w:sz w:val="22"/>
          <w:szCs w:val="22"/>
        </w:rPr>
        <w:t>Confirm pharmacy appointment date and time and communicate to the monitor</w:t>
      </w:r>
    </w:p>
    <w:p w:rsidR="00613BB7" w:rsidRDefault="008F5EAC" w:rsidP="008F5EAC">
      <w:pPr>
        <w:pStyle w:val="Default"/>
        <w:ind w:left="720" w:hanging="360"/>
        <w:rPr>
          <w:sz w:val="22"/>
          <w:szCs w:val="22"/>
        </w:rPr>
      </w:pPr>
      <w:r w:rsidRPr="00935542">
        <w:rPr>
          <w:noProof/>
          <w:position w:val="-2"/>
          <w:sz w:val="18"/>
        </w:rPr>
        <w:drawing>
          <wp:inline distT="0" distB="0" distL="0" distR="0">
            <wp:extent cx="122707" cy="118872"/>
            <wp:effectExtent l="0" t="0" r="0" b="0"/>
            <wp:docPr id="3" name="Picture 3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0A6288" w:rsidRPr="000A6288">
        <w:rPr>
          <w:sz w:val="22"/>
          <w:szCs w:val="22"/>
        </w:rPr>
        <w:t>Reserve work space for the monitor</w:t>
      </w:r>
    </w:p>
    <w:p w:rsidR="00562D8D" w:rsidRDefault="00562D8D" w:rsidP="008F5EAC">
      <w:pPr>
        <w:pStyle w:val="Default"/>
        <w:ind w:left="720" w:hanging="360"/>
      </w:pPr>
      <w:r w:rsidRPr="00935542">
        <w:rPr>
          <w:noProof/>
          <w:position w:val="-2"/>
          <w:sz w:val="18"/>
        </w:rPr>
        <w:drawing>
          <wp:inline distT="0" distB="0" distL="0" distR="0" wp14:anchorId="454185CB" wp14:editId="7DB69D1A">
            <wp:extent cx="122707" cy="118872"/>
            <wp:effectExtent l="0" t="0" r="0" b="0"/>
            <wp:docPr id="20" name="Picture 20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sz w:val="22"/>
          <w:szCs w:val="22"/>
        </w:rPr>
        <w:t>Obtain access to necessary electronic records for the monitor, if applicable</w:t>
      </w:r>
    </w:p>
    <w:p w:rsidR="00613BB7" w:rsidRDefault="008F5EAC" w:rsidP="008F5EAC">
      <w:pPr>
        <w:pStyle w:val="Default"/>
        <w:ind w:left="720" w:hanging="360"/>
        <w:rPr>
          <w:sz w:val="22"/>
          <w:szCs w:val="22"/>
        </w:rPr>
      </w:pPr>
      <w:r w:rsidRPr="00935542">
        <w:rPr>
          <w:noProof/>
          <w:position w:val="-2"/>
          <w:sz w:val="18"/>
        </w:rPr>
        <w:drawing>
          <wp:inline distT="0" distB="0" distL="0" distR="0">
            <wp:extent cx="122707" cy="118872"/>
            <wp:effectExtent l="0" t="0" r="0" b="0"/>
            <wp:docPr id="5" name="Picture 5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0A6288" w:rsidRPr="000A6288">
        <w:rPr>
          <w:sz w:val="22"/>
          <w:szCs w:val="22"/>
        </w:rPr>
        <w:t>Provide logistics information to the monitor for first visit day: directions to site/room, time to meet, emergency contact/backup number as requested</w:t>
      </w:r>
    </w:p>
    <w:p w:rsidR="00613BB7" w:rsidRDefault="00613BB7" w:rsidP="00613BB7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Notes:</w:t>
      </w:r>
    </w:p>
    <w:p w:rsidR="00613BB7" w:rsidRDefault="00613BB7" w:rsidP="00613BB7">
      <w:pPr>
        <w:pStyle w:val="Default"/>
        <w:ind w:left="720"/>
        <w:rPr>
          <w:b/>
          <w:bCs/>
          <w:sz w:val="23"/>
          <w:szCs w:val="23"/>
        </w:rPr>
      </w:pPr>
    </w:p>
    <w:p w:rsidR="00613BB7" w:rsidRDefault="00613BB7" w:rsidP="00613BB7">
      <w:pPr>
        <w:pStyle w:val="Default"/>
        <w:ind w:left="720"/>
        <w:rPr>
          <w:b/>
          <w:bCs/>
          <w:sz w:val="23"/>
          <w:szCs w:val="23"/>
        </w:rPr>
      </w:pPr>
    </w:p>
    <w:p w:rsidR="00613BB7" w:rsidRDefault="000A6288" w:rsidP="00EB00EB">
      <w:pPr>
        <w:pStyle w:val="Heading2"/>
      </w:pPr>
      <w:r w:rsidRPr="000A6288">
        <w:t>Regulatory/Essential Documents</w:t>
      </w:r>
    </w:p>
    <w:p w:rsidR="00613BB7" w:rsidRDefault="008F5EAC" w:rsidP="008F5EAC">
      <w:pPr>
        <w:pStyle w:val="Default"/>
        <w:ind w:left="720" w:hanging="360"/>
        <w:rPr>
          <w:sz w:val="22"/>
          <w:szCs w:val="22"/>
        </w:rPr>
      </w:pPr>
      <w:r w:rsidRPr="00935542">
        <w:rPr>
          <w:noProof/>
          <w:position w:val="-2"/>
          <w:sz w:val="18"/>
        </w:rPr>
        <w:drawing>
          <wp:inline distT="0" distB="0" distL="0" distR="0">
            <wp:extent cx="122707" cy="118872"/>
            <wp:effectExtent l="0" t="0" r="0" b="0"/>
            <wp:docPr id="13" name="Picture 13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746DD2">
        <w:rPr>
          <w:sz w:val="22"/>
          <w:szCs w:val="22"/>
        </w:rPr>
        <w:t>NCCIH</w:t>
      </w:r>
      <w:r w:rsidR="000A6288" w:rsidRPr="000A6288">
        <w:rPr>
          <w:sz w:val="22"/>
          <w:szCs w:val="22"/>
        </w:rPr>
        <w:t xml:space="preserve"> approval of protocol, CRFs, ICF, and DSMP</w:t>
      </w:r>
    </w:p>
    <w:p w:rsidR="00FB6B9C" w:rsidRDefault="00FB6B9C" w:rsidP="008F5EAC">
      <w:pPr>
        <w:pStyle w:val="Default"/>
        <w:ind w:left="720" w:hanging="360"/>
        <w:rPr>
          <w:sz w:val="22"/>
          <w:szCs w:val="22"/>
        </w:rPr>
      </w:pPr>
      <w:r w:rsidRPr="00935542">
        <w:rPr>
          <w:noProof/>
          <w:position w:val="-2"/>
          <w:sz w:val="18"/>
        </w:rPr>
        <w:drawing>
          <wp:inline distT="0" distB="0" distL="0" distR="0" wp14:anchorId="0E3BD07A" wp14:editId="27B99D55">
            <wp:extent cx="122707" cy="118872"/>
            <wp:effectExtent l="0" t="0" r="0" b="0"/>
            <wp:docPr id="21" name="Picture 2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sz w:val="22"/>
          <w:szCs w:val="22"/>
        </w:rPr>
        <w:t>Local IRB has been informed of the study closure, or the timeline to do so in accordance with local IRB reporting requirements</w:t>
      </w:r>
    </w:p>
    <w:p w:rsidR="00FB6B9C" w:rsidRDefault="00FB6B9C" w:rsidP="00FB6B9C">
      <w:pPr>
        <w:pStyle w:val="Default"/>
        <w:ind w:left="720" w:hanging="360"/>
        <w:rPr>
          <w:sz w:val="22"/>
          <w:szCs w:val="22"/>
        </w:rPr>
      </w:pPr>
      <w:r w:rsidRPr="00935542">
        <w:rPr>
          <w:noProof/>
          <w:position w:val="-2"/>
          <w:sz w:val="18"/>
        </w:rPr>
        <w:drawing>
          <wp:inline distT="0" distB="0" distL="0" distR="0" wp14:anchorId="0A85DC6B" wp14:editId="4C65AA08">
            <wp:extent cx="122707" cy="118872"/>
            <wp:effectExtent l="0" t="0" r="0" b="0"/>
            <wp:docPr id="15" name="Picture 15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sz w:val="22"/>
          <w:szCs w:val="22"/>
        </w:rPr>
        <w:t xml:space="preserve">Per the </w:t>
      </w:r>
      <w:proofErr w:type="spellStart"/>
      <w:r>
        <w:rPr>
          <w:sz w:val="22"/>
          <w:szCs w:val="22"/>
        </w:rPr>
        <w:t>NCCIH</w:t>
      </w:r>
      <w:proofErr w:type="spellEnd"/>
      <w:r w:rsidRPr="000A6288">
        <w:rPr>
          <w:sz w:val="22"/>
          <w:szCs w:val="22"/>
        </w:rPr>
        <w:t xml:space="preserve"> regulatory summary sheet and checklist at </w:t>
      </w:r>
      <w:hyperlink r:id="rId7" w:history="1">
        <w:r w:rsidRPr="00FB6B9C">
          <w:rPr>
            <w:rStyle w:val="Hyperlink"/>
            <w:sz w:val="22"/>
          </w:rPr>
          <w:t>nccih.nih.gov/grants/toolbox/resources</w:t>
        </w:r>
      </w:hyperlink>
      <w:r>
        <w:rPr>
          <w:sz w:val="22"/>
          <w:szCs w:val="22"/>
        </w:rPr>
        <w:t xml:space="preserve">, all required IRB and </w:t>
      </w:r>
      <w:proofErr w:type="spellStart"/>
      <w:r>
        <w:rPr>
          <w:sz w:val="22"/>
          <w:szCs w:val="22"/>
        </w:rPr>
        <w:t>NCCIH</w:t>
      </w:r>
      <w:proofErr w:type="spellEnd"/>
      <w:r w:rsidRPr="000A6288">
        <w:rPr>
          <w:sz w:val="22"/>
          <w:szCs w:val="22"/>
        </w:rPr>
        <w:t xml:space="preserve"> approvals, documents of staff qualification and training, lab certifications, tracking and other logs are complete, up to date, and organized for review</w:t>
      </w:r>
    </w:p>
    <w:p w:rsidR="00FB6B9C" w:rsidRDefault="00FB6B9C" w:rsidP="00FB6B9C">
      <w:pPr>
        <w:pStyle w:val="Default"/>
        <w:ind w:left="720" w:hanging="360"/>
        <w:rPr>
          <w:sz w:val="22"/>
          <w:szCs w:val="22"/>
        </w:rPr>
      </w:pPr>
      <w:r w:rsidRPr="00935542">
        <w:rPr>
          <w:noProof/>
          <w:position w:val="-2"/>
          <w:sz w:val="18"/>
        </w:rPr>
        <w:drawing>
          <wp:inline distT="0" distB="0" distL="0" distR="0" wp14:anchorId="633B34E5" wp14:editId="71691818">
            <wp:extent cx="122707" cy="118872"/>
            <wp:effectExtent l="0" t="0" r="0" b="0"/>
            <wp:docPr id="23" name="Picture 23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sz w:val="22"/>
          <w:szCs w:val="22"/>
        </w:rPr>
        <w:t xml:space="preserve">All </w:t>
      </w:r>
      <w:proofErr w:type="spellStart"/>
      <w:r>
        <w:rPr>
          <w:sz w:val="22"/>
          <w:szCs w:val="22"/>
        </w:rPr>
        <w:t>ICFs</w:t>
      </w:r>
      <w:proofErr w:type="spellEnd"/>
      <w:r>
        <w:rPr>
          <w:sz w:val="22"/>
          <w:szCs w:val="22"/>
        </w:rPr>
        <w:t xml:space="preserve"> signed to date are complete and on file, and the informed consent process is documented appropriately in participant records</w:t>
      </w:r>
    </w:p>
    <w:p w:rsidR="00613BB7" w:rsidRDefault="008F5EAC" w:rsidP="008F5EAC">
      <w:pPr>
        <w:pStyle w:val="Default"/>
        <w:ind w:left="720" w:hanging="360"/>
        <w:rPr>
          <w:sz w:val="22"/>
          <w:szCs w:val="22"/>
        </w:rPr>
      </w:pPr>
      <w:r w:rsidRPr="00935542">
        <w:rPr>
          <w:noProof/>
          <w:position w:val="-2"/>
          <w:sz w:val="18"/>
        </w:rPr>
        <w:drawing>
          <wp:inline distT="0" distB="0" distL="0" distR="0">
            <wp:extent cx="122707" cy="118872"/>
            <wp:effectExtent l="0" t="0" r="0" b="0"/>
            <wp:docPr id="14" name="Picture 1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0A6288" w:rsidRPr="000A6288">
        <w:rPr>
          <w:sz w:val="22"/>
          <w:szCs w:val="22"/>
        </w:rPr>
        <w:t xml:space="preserve">File visit confirmation letter received from the monitor </w:t>
      </w:r>
      <w:r w:rsidR="0045150D">
        <w:rPr>
          <w:sz w:val="22"/>
          <w:szCs w:val="22"/>
        </w:rPr>
        <w:t xml:space="preserve">in the </w:t>
      </w:r>
      <w:r w:rsidR="000A6288" w:rsidRPr="000A6288">
        <w:rPr>
          <w:sz w:val="22"/>
          <w:szCs w:val="22"/>
        </w:rPr>
        <w:t>regulatory</w:t>
      </w:r>
      <w:r w:rsidR="0045150D">
        <w:rPr>
          <w:sz w:val="22"/>
          <w:szCs w:val="22"/>
        </w:rPr>
        <w:t xml:space="preserve"> binder</w:t>
      </w:r>
    </w:p>
    <w:p w:rsidR="00613BB7" w:rsidRDefault="00613BB7" w:rsidP="00613BB7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Notes:</w:t>
      </w:r>
    </w:p>
    <w:p w:rsidR="00613BB7" w:rsidRDefault="00613BB7" w:rsidP="00613BB7">
      <w:pPr>
        <w:pStyle w:val="Default"/>
        <w:ind w:left="720"/>
        <w:rPr>
          <w:b/>
          <w:bCs/>
          <w:sz w:val="23"/>
          <w:szCs w:val="23"/>
        </w:rPr>
      </w:pPr>
    </w:p>
    <w:p w:rsidR="00613BB7" w:rsidRDefault="00613BB7" w:rsidP="00613BB7">
      <w:pPr>
        <w:pStyle w:val="Default"/>
        <w:ind w:left="720"/>
        <w:rPr>
          <w:b/>
          <w:bCs/>
          <w:sz w:val="23"/>
          <w:szCs w:val="23"/>
        </w:rPr>
      </w:pPr>
    </w:p>
    <w:p w:rsidR="00613BB7" w:rsidRDefault="000A6288" w:rsidP="00EB00EB">
      <w:pPr>
        <w:pStyle w:val="Heading2"/>
      </w:pPr>
      <w:r w:rsidRPr="000A6288">
        <w:t>Study Data</w:t>
      </w:r>
    </w:p>
    <w:p w:rsidR="00613BB7" w:rsidRDefault="008F5EAC" w:rsidP="008F5EAC">
      <w:pPr>
        <w:pStyle w:val="Default"/>
        <w:ind w:left="720" w:hanging="360"/>
        <w:rPr>
          <w:sz w:val="22"/>
          <w:szCs w:val="22"/>
        </w:rPr>
      </w:pPr>
      <w:r w:rsidRPr="00935542">
        <w:rPr>
          <w:noProof/>
          <w:position w:val="-2"/>
          <w:sz w:val="18"/>
        </w:rPr>
        <w:drawing>
          <wp:inline distT="0" distB="0" distL="0" distR="0">
            <wp:extent cx="122707" cy="118872"/>
            <wp:effectExtent l="0" t="0" r="0" b="0"/>
            <wp:docPr id="16" name="Picture 16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1E67B8" w:rsidRPr="001E67B8">
        <w:rPr>
          <w:sz w:val="22"/>
          <w:szCs w:val="22"/>
        </w:rPr>
        <w:t>Provide a current list of enrolled participant ID numbers to the monitor upon request</w:t>
      </w:r>
    </w:p>
    <w:p w:rsidR="001E67B8" w:rsidRDefault="001E67B8" w:rsidP="008F5EAC">
      <w:pPr>
        <w:pStyle w:val="Default"/>
        <w:ind w:left="720" w:hanging="360"/>
        <w:rPr>
          <w:sz w:val="22"/>
          <w:szCs w:val="22"/>
        </w:rPr>
      </w:pPr>
      <w:r w:rsidRPr="00935542">
        <w:rPr>
          <w:noProof/>
          <w:position w:val="-2"/>
          <w:sz w:val="18"/>
        </w:rPr>
        <w:drawing>
          <wp:inline distT="0" distB="0" distL="0" distR="0" wp14:anchorId="44AD0DD7" wp14:editId="3DF8CB78">
            <wp:extent cx="122707" cy="118872"/>
            <wp:effectExtent l="0" t="0" r="0" b="0"/>
            <wp:docPr id="24" name="Picture 2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1E67B8">
        <w:rPr>
          <w:sz w:val="22"/>
          <w:szCs w:val="22"/>
        </w:rPr>
        <w:t>Progress note or checklist entry is included in each participant chart indicating that the end of the study participation was communicated to each participant</w:t>
      </w:r>
    </w:p>
    <w:p w:rsidR="001E67B8" w:rsidRDefault="001E67B8" w:rsidP="008F5EAC">
      <w:pPr>
        <w:pStyle w:val="Default"/>
        <w:ind w:left="720" w:hanging="360"/>
        <w:rPr>
          <w:sz w:val="22"/>
          <w:szCs w:val="22"/>
        </w:rPr>
      </w:pPr>
      <w:r w:rsidRPr="00935542">
        <w:rPr>
          <w:noProof/>
          <w:position w:val="-2"/>
          <w:sz w:val="18"/>
        </w:rPr>
        <w:drawing>
          <wp:inline distT="0" distB="0" distL="0" distR="0" wp14:anchorId="44AD0DD7" wp14:editId="3DF8CB78">
            <wp:extent cx="122707" cy="118872"/>
            <wp:effectExtent l="0" t="0" r="0" b="0"/>
            <wp:docPr id="25" name="Picture 25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spellStart"/>
      <w:r w:rsidRPr="001E67B8">
        <w:rPr>
          <w:sz w:val="22"/>
          <w:szCs w:val="22"/>
        </w:rPr>
        <w:t>CRFs</w:t>
      </w:r>
      <w:proofErr w:type="spellEnd"/>
      <w:r w:rsidRPr="001E67B8">
        <w:rPr>
          <w:sz w:val="22"/>
          <w:szCs w:val="22"/>
        </w:rPr>
        <w:t xml:space="preserve"> and/or database records are complete with all data queries resolved (or a timeline for resolution)</w:t>
      </w:r>
    </w:p>
    <w:p w:rsidR="001E67B8" w:rsidRDefault="001E67B8" w:rsidP="008F5EAC">
      <w:pPr>
        <w:pStyle w:val="Default"/>
        <w:ind w:left="720" w:hanging="360"/>
        <w:rPr>
          <w:sz w:val="22"/>
          <w:szCs w:val="22"/>
        </w:rPr>
      </w:pPr>
      <w:r w:rsidRPr="00935542">
        <w:rPr>
          <w:noProof/>
          <w:position w:val="-2"/>
          <w:sz w:val="18"/>
        </w:rPr>
        <w:drawing>
          <wp:inline distT="0" distB="0" distL="0" distR="0" wp14:anchorId="44AD0DD7" wp14:editId="3DF8CB78">
            <wp:extent cx="122707" cy="118872"/>
            <wp:effectExtent l="0" t="0" r="0" b="0"/>
            <wp:docPr id="26" name="Picture 26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1E67B8">
        <w:rPr>
          <w:sz w:val="22"/>
          <w:szCs w:val="22"/>
        </w:rPr>
        <w:t>Study data have been reviewed for QC per the QC plan</w:t>
      </w:r>
    </w:p>
    <w:p w:rsidR="00613BB7" w:rsidRDefault="00613BB7" w:rsidP="00613BB7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Notes:</w:t>
      </w:r>
    </w:p>
    <w:p w:rsidR="00613BB7" w:rsidRDefault="00613BB7" w:rsidP="00613BB7">
      <w:pPr>
        <w:pStyle w:val="Default"/>
        <w:ind w:left="720"/>
        <w:rPr>
          <w:b/>
          <w:bCs/>
          <w:sz w:val="23"/>
          <w:szCs w:val="23"/>
        </w:rPr>
      </w:pPr>
    </w:p>
    <w:p w:rsidR="00613BB7" w:rsidRDefault="00613BB7" w:rsidP="00613BB7">
      <w:pPr>
        <w:pStyle w:val="Default"/>
        <w:ind w:left="720"/>
        <w:rPr>
          <w:b/>
          <w:bCs/>
          <w:sz w:val="23"/>
          <w:szCs w:val="23"/>
        </w:rPr>
      </w:pPr>
    </w:p>
    <w:p w:rsidR="00FB6B9C" w:rsidRDefault="00FB6B9C" w:rsidP="00FB6B9C">
      <w:pPr>
        <w:pStyle w:val="Heading2"/>
      </w:pPr>
      <w:r w:rsidRPr="000A6288">
        <w:t>P</w:t>
      </w:r>
      <w:r w:rsidR="001E67B8">
        <w:t>harmacy, if applicable</w:t>
      </w:r>
    </w:p>
    <w:p w:rsidR="00FB6B9C" w:rsidRDefault="00FB6B9C" w:rsidP="00FB6B9C">
      <w:pPr>
        <w:pStyle w:val="Default"/>
        <w:ind w:left="720" w:hanging="360"/>
        <w:rPr>
          <w:sz w:val="22"/>
          <w:szCs w:val="22"/>
        </w:rPr>
      </w:pPr>
      <w:r w:rsidRPr="00935542">
        <w:rPr>
          <w:noProof/>
          <w:position w:val="-2"/>
          <w:sz w:val="18"/>
        </w:rPr>
        <w:drawing>
          <wp:inline distT="0" distB="0" distL="0" distR="0" wp14:anchorId="24118631" wp14:editId="4F55C617">
            <wp:extent cx="122707" cy="118872"/>
            <wp:effectExtent l="0" t="0" r="0" b="0"/>
            <wp:docPr id="6" name="Picture 6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1E67B8" w:rsidRPr="001E67B8">
        <w:rPr>
          <w:sz w:val="22"/>
          <w:szCs w:val="22"/>
        </w:rPr>
        <w:t>All study agents are accounted for and pharmacy documentation is in order</w:t>
      </w:r>
    </w:p>
    <w:p w:rsidR="00FB6B9C" w:rsidRDefault="00FB6B9C" w:rsidP="00FB6B9C">
      <w:pPr>
        <w:pStyle w:val="Default"/>
        <w:ind w:left="720" w:hanging="360"/>
        <w:rPr>
          <w:sz w:val="22"/>
          <w:szCs w:val="22"/>
        </w:rPr>
      </w:pPr>
      <w:r w:rsidRPr="00935542">
        <w:rPr>
          <w:noProof/>
          <w:position w:val="-2"/>
          <w:sz w:val="18"/>
        </w:rPr>
        <w:drawing>
          <wp:inline distT="0" distB="0" distL="0" distR="0" wp14:anchorId="155950BD" wp14:editId="1E7B2A98">
            <wp:extent cx="122707" cy="118872"/>
            <wp:effectExtent l="0" t="0" r="0" b="0"/>
            <wp:docPr id="9" name="Picture 9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1E67B8" w:rsidRPr="001E67B8">
        <w:rPr>
          <w:sz w:val="22"/>
          <w:szCs w:val="22"/>
        </w:rPr>
        <w:t>Remaining study agents are returned/destroyed as outlined in the protocol or agreement with supplier</w:t>
      </w:r>
    </w:p>
    <w:p w:rsidR="00FB6B9C" w:rsidRDefault="00FB6B9C" w:rsidP="00FB6B9C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Notes:</w:t>
      </w:r>
    </w:p>
    <w:p w:rsidR="00FB6B9C" w:rsidRDefault="00FB6B9C" w:rsidP="00FB6B9C">
      <w:pPr>
        <w:pStyle w:val="Default"/>
        <w:ind w:left="720"/>
        <w:rPr>
          <w:b/>
          <w:bCs/>
          <w:sz w:val="23"/>
          <w:szCs w:val="23"/>
        </w:rPr>
      </w:pPr>
    </w:p>
    <w:p w:rsidR="00FB6B9C" w:rsidRDefault="00FB6B9C" w:rsidP="00FB6B9C">
      <w:pPr>
        <w:pStyle w:val="Default"/>
        <w:ind w:left="720"/>
        <w:rPr>
          <w:b/>
          <w:bCs/>
          <w:sz w:val="23"/>
          <w:szCs w:val="23"/>
        </w:rPr>
      </w:pPr>
    </w:p>
    <w:p w:rsidR="001E67B8" w:rsidRPr="001E67B8" w:rsidRDefault="001E67B8" w:rsidP="001E67B8">
      <w:r w:rsidRPr="001E67B8">
        <w:br w:type="page"/>
      </w:r>
    </w:p>
    <w:p w:rsidR="00FB6B9C" w:rsidRDefault="001E67B8" w:rsidP="001E67B8">
      <w:pPr>
        <w:pStyle w:val="Heading2"/>
        <w:keepNext/>
      </w:pPr>
      <w:r>
        <w:lastRenderedPageBreak/>
        <w:t>Specimens, if applicable</w:t>
      </w:r>
    </w:p>
    <w:p w:rsidR="00FB6B9C" w:rsidRDefault="00FB6B9C" w:rsidP="00FB6B9C">
      <w:pPr>
        <w:pStyle w:val="Default"/>
        <w:ind w:left="720" w:hanging="360"/>
        <w:rPr>
          <w:sz w:val="22"/>
          <w:szCs w:val="22"/>
        </w:rPr>
      </w:pPr>
      <w:r w:rsidRPr="00935542">
        <w:rPr>
          <w:noProof/>
          <w:position w:val="-2"/>
          <w:sz w:val="18"/>
        </w:rPr>
        <w:drawing>
          <wp:inline distT="0" distB="0" distL="0" distR="0" wp14:anchorId="1D6B60D0" wp14:editId="3B6DD598">
            <wp:extent cx="122707" cy="118872"/>
            <wp:effectExtent l="0" t="0" r="0" b="0"/>
            <wp:docPr id="12" name="Picture 12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1E67B8" w:rsidRPr="001E67B8">
        <w:rPr>
          <w:sz w:val="22"/>
          <w:szCs w:val="22"/>
        </w:rPr>
        <w:t>All study specimens are accounted for and documentation is in order</w:t>
      </w:r>
    </w:p>
    <w:p w:rsidR="00FB6B9C" w:rsidRDefault="00FB6B9C" w:rsidP="00FB6B9C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Notes:</w:t>
      </w:r>
    </w:p>
    <w:p w:rsidR="00FB6B9C" w:rsidRDefault="00FB6B9C" w:rsidP="00FB6B9C">
      <w:pPr>
        <w:pStyle w:val="Default"/>
        <w:ind w:left="720"/>
        <w:rPr>
          <w:b/>
          <w:bCs/>
          <w:sz w:val="23"/>
          <w:szCs w:val="23"/>
        </w:rPr>
      </w:pPr>
    </w:p>
    <w:p w:rsidR="00FB6B9C" w:rsidRDefault="00FB6B9C" w:rsidP="00FB6B9C">
      <w:pPr>
        <w:pStyle w:val="Default"/>
        <w:ind w:left="720"/>
        <w:rPr>
          <w:b/>
          <w:bCs/>
          <w:sz w:val="23"/>
          <w:szCs w:val="23"/>
        </w:rPr>
      </w:pPr>
    </w:p>
    <w:p w:rsidR="001E67B8" w:rsidRPr="000A6288" w:rsidRDefault="001E67B8" w:rsidP="001E67B8">
      <w:pPr>
        <w:pStyle w:val="Heading2"/>
      </w:pPr>
      <w:r>
        <w:t>Post-Visit Follow-up</w:t>
      </w:r>
    </w:p>
    <w:p w:rsidR="001E67B8" w:rsidRDefault="001E67B8" w:rsidP="001E67B8">
      <w:pPr>
        <w:pStyle w:val="Default"/>
        <w:keepNext/>
        <w:ind w:left="720" w:hanging="360"/>
        <w:rPr>
          <w:sz w:val="22"/>
          <w:szCs w:val="22"/>
        </w:rPr>
      </w:pPr>
      <w:r w:rsidRPr="00935542">
        <w:rPr>
          <w:noProof/>
          <w:position w:val="-2"/>
          <w:sz w:val="18"/>
        </w:rPr>
        <w:drawing>
          <wp:inline distT="0" distB="0" distL="0" distR="0" wp14:anchorId="12371F6A" wp14:editId="67BCD6BC">
            <wp:extent cx="122707" cy="118872"/>
            <wp:effectExtent l="0" t="0" r="0" b="0"/>
            <wp:docPr id="17" name="Picture 17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0A6288">
        <w:rPr>
          <w:sz w:val="22"/>
          <w:szCs w:val="22"/>
        </w:rPr>
        <w:t xml:space="preserve">Return completed </w:t>
      </w:r>
      <w:r w:rsidRPr="008F5EAC">
        <w:rPr>
          <w:sz w:val="22"/>
          <w:szCs w:val="22"/>
          <w:u w:val="single"/>
        </w:rPr>
        <w:t xml:space="preserve">Action Item </w:t>
      </w:r>
      <w:r>
        <w:rPr>
          <w:sz w:val="22"/>
          <w:szCs w:val="22"/>
          <w:u w:val="single"/>
        </w:rPr>
        <w:t xml:space="preserve">– </w:t>
      </w:r>
      <w:r w:rsidRPr="008F5EAC">
        <w:rPr>
          <w:sz w:val="22"/>
          <w:szCs w:val="22"/>
          <w:u w:val="single"/>
        </w:rPr>
        <w:t>Site Response Form</w:t>
      </w:r>
      <w:r w:rsidRPr="000A6288">
        <w:rPr>
          <w:sz w:val="22"/>
          <w:szCs w:val="22"/>
        </w:rPr>
        <w:t xml:space="preserve"> to the monitor within 30 days of receipt, recording resolution of Action Item or plan for resolution if pending</w:t>
      </w:r>
    </w:p>
    <w:p w:rsidR="001E67B8" w:rsidRDefault="001E67B8" w:rsidP="001E67B8">
      <w:pPr>
        <w:pStyle w:val="Default"/>
        <w:ind w:left="720" w:hanging="360"/>
      </w:pPr>
      <w:r w:rsidRPr="00935542">
        <w:rPr>
          <w:noProof/>
          <w:position w:val="-2"/>
          <w:sz w:val="18"/>
        </w:rPr>
        <w:drawing>
          <wp:inline distT="0" distB="0" distL="0" distR="0" wp14:anchorId="5286D119" wp14:editId="19108E04">
            <wp:extent cx="122707" cy="118872"/>
            <wp:effectExtent l="0" t="0" r="0" b="0"/>
            <wp:docPr id="18" name="Picture 18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1E67B8">
        <w:rPr>
          <w:sz w:val="22"/>
        </w:rPr>
        <w:t xml:space="preserve">File visit report(s) received from the monitor, completed </w:t>
      </w:r>
      <w:r w:rsidRPr="008F5EAC">
        <w:rPr>
          <w:sz w:val="22"/>
          <w:szCs w:val="22"/>
          <w:u w:val="single"/>
        </w:rPr>
        <w:t xml:space="preserve">Action Item </w:t>
      </w:r>
      <w:r>
        <w:rPr>
          <w:sz w:val="22"/>
          <w:szCs w:val="22"/>
          <w:u w:val="single"/>
        </w:rPr>
        <w:t xml:space="preserve">– </w:t>
      </w:r>
      <w:r w:rsidRPr="008F5EAC">
        <w:rPr>
          <w:sz w:val="22"/>
          <w:szCs w:val="22"/>
          <w:u w:val="single"/>
        </w:rPr>
        <w:t>Site Response Form</w:t>
      </w:r>
      <w:r w:rsidRPr="001E67B8">
        <w:rPr>
          <w:sz w:val="22"/>
        </w:rPr>
        <w:t xml:space="preserve"> </w:t>
      </w:r>
      <w:r>
        <w:rPr>
          <w:sz w:val="22"/>
        </w:rPr>
        <w:t>in the regulatory binder</w:t>
      </w:r>
    </w:p>
    <w:p w:rsidR="001E67B8" w:rsidRDefault="001E67B8" w:rsidP="001E67B8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Notes:</w:t>
      </w:r>
    </w:p>
    <w:p w:rsidR="001E67B8" w:rsidRDefault="001E67B8" w:rsidP="001E67B8">
      <w:pPr>
        <w:pStyle w:val="Default"/>
        <w:ind w:left="720"/>
        <w:rPr>
          <w:b/>
          <w:bCs/>
          <w:sz w:val="23"/>
          <w:szCs w:val="23"/>
        </w:rPr>
      </w:pPr>
    </w:p>
    <w:p w:rsidR="00613BB7" w:rsidRDefault="00613BB7" w:rsidP="00613BB7">
      <w:pPr>
        <w:pStyle w:val="Default"/>
        <w:ind w:left="720"/>
        <w:rPr>
          <w:b/>
          <w:bCs/>
          <w:sz w:val="23"/>
          <w:szCs w:val="23"/>
        </w:rPr>
      </w:pPr>
    </w:p>
    <w:sectPr w:rsidR="00613BB7" w:rsidSect="007E7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762"/>
    <w:multiLevelType w:val="hybridMultilevel"/>
    <w:tmpl w:val="977ABD6C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4E3D"/>
    <w:multiLevelType w:val="hybridMultilevel"/>
    <w:tmpl w:val="7664626E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86EEF"/>
    <w:multiLevelType w:val="hybridMultilevel"/>
    <w:tmpl w:val="251AC86C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61877"/>
    <w:multiLevelType w:val="hybridMultilevel"/>
    <w:tmpl w:val="68982530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259F3"/>
    <w:multiLevelType w:val="hybridMultilevel"/>
    <w:tmpl w:val="FE2A4BB2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D7275"/>
    <w:multiLevelType w:val="hybridMultilevel"/>
    <w:tmpl w:val="7590991A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88"/>
    <w:rsid w:val="000A6288"/>
    <w:rsid w:val="00132D63"/>
    <w:rsid w:val="001E67B8"/>
    <w:rsid w:val="00271BAD"/>
    <w:rsid w:val="0045150D"/>
    <w:rsid w:val="00562D8D"/>
    <w:rsid w:val="005D6F4B"/>
    <w:rsid w:val="00613BB7"/>
    <w:rsid w:val="00746DD2"/>
    <w:rsid w:val="007E7BFF"/>
    <w:rsid w:val="008F5EAC"/>
    <w:rsid w:val="009444DD"/>
    <w:rsid w:val="00A80E22"/>
    <w:rsid w:val="00AD7AD3"/>
    <w:rsid w:val="00EA4846"/>
    <w:rsid w:val="00EB00EB"/>
    <w:rsid w:val="00FB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8F5EAC"/>
    <w:pPr>
      <w:spacing w:after="36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8F5EAC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5EAC"/>
    <w:rPr>
      <w:rFonts w:ascii="Arial" w:hAnsi="Arial" w:cs="Arial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EAC"/>
    <w:rPr>
      <w:rFonts w:ascii="Arial" w:hAnsi="Arial" w:cs="Arial"/>
      <w:b/>
      <w:b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F5E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B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8F5EAC"/>
    <w:pPr>
      <w:spacing w:after="36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8F5EAC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5EAC"/>
    <w:rPr>
      <w:rFonts w:ascii="Arial" w:hAnsi="Arial" w:cs="Arial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EAC"/>
    <w:rPr>
      <w:rFonts w:ascii="Arial" w:hAnsi="Arial" w:cs="Arial"/>
      <w:b/>
      <w:b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F5E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B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ccih.nih.gov/grants/toolbox/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Checklist for NCCIH Closeout Visit</vt:lpstr>
    </vt:vector>
  </TitlesOfParts>
  <Company>NINDS/NIH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Checklist for NCCIH Closeout Visit</dc:title>
  <dc:subject>Site Checklist for NCCIH Closeout Visit</dc:subject>
  <dc:creator>National Center for Complementary and Integrative Health</dc:creator>
  <cp:keywords>site, checklist, closeout, visit, NCCIH, NIH</cp:keywords>
  <cp:lastModifiedBy>Erica C. Moss</cp:lastModifiedBy>
  <cp:revision>14</cp:revision>
  <dcterms:created xsi:type="dcterms:W3CDTF">2015-01-16T21:06:00Z</dcterms:created>
  <dcterms:modified xsi:type="dcterms:W3CDTF">2015-07-14T17:01:00Z</dcterms:modified>
</cp:coreProperties>
</file>