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B80F" w14:textId="77777777" w:rsidR="000A6288" w:rsidRPr="00660E5B" w:rsidRDefault="000A6288" w:rsidP="001E67B8">
      <w:pPr>
        <w:pStyle w:val="Heading1"/>
        <w:tabs>
          <w:tab w:val="left" w:pos="180"/>
        </w:tabs>
        <w:rPr>
          <w:color w:val="auto"/>
        </w:rPr>
      </w:pPr>
      <w:r w:rsidRPr="00660E5B">
        <w:rPr>
          <w:color w:val="auto"/>
        </w:rPr>
        <w:t>Site Checklist for NCC</w:t>
      </w:r>
      <w:r w:rsidR="009444DD" w:rsidRPr="00660E5B">
        <w:rPr>
          <w:color w:val="auto"/>
        </w:rPr>
        <w:t>IH</w:t>
      </w:r>
      <w:r w:rsidR="005D6F4B" w:rsidRPr="00660E5B">
        <w:rPr>
          <w:color w:val="auto"/>
        </w:rPr>
        <w:t xml:space="preserve"> </w:t>
      </w:r>
      <w:r w:rsidR="00562D8D" w:rsidRPr="00660E5B">
        <w:rPr>
          <w:color w:val="auto"/>
        </w:rPr>
        <w:t>Closeout</w:t>
      </w:r>
      <w:r w:rsidR="005D6F4B" w:rsidRPr="00660E5B">
        <w:rPr>
          <w:color w:val="auto"/>
        </w:rPr>
        <w:t xml:space="preserve"> </w:t>
      </w:r>
      <w:r w:rsidRPr="00660E5B">
        <w:rPr>
          <w:color w:val="auto"/>
        </w:rPr>
        <w:t>Visit</w:t>
      </w:r>
    </w:p>
    <w:p w14:paraId="6144BA84" w14:textId="77777777" w:rsidR="00613BB7" w:rsidRPr="00660E5B" w:rsidRDefault="000A6288" w:rsidP="008F5EAC">
      <w:pPr>
        <w:pStyle w:val="Heading2"/>
        <w:rPr>
          <w:color w:val="auto"/>
        </w:rPr>
      </w:pPr>
      <w:r w:rsidRPr="00660E5B">
        <w:rPr>
          <w:color w:val="auto"/>
        </w:rPr>
        <w:t>Scheduling/Logistics</w:t>
      </w:r>
    </w:p>
    <w:p w14:paraId="24B43418" w14:textId="20A27395" w:rsidR="00613BB7" w:rsidRPr="001F5462" w:rsidRDefault="000A6288" w:rsidP="009A762B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 xml:space="preserve">Query </w:t>
      </w:r>
      <w:r w:rsidR="00C015E9">
        <w:rPr>
          <w:color w:val="auto"/>
          <w:sz w:val="22"/>
          <w:szCs w:val="22"/>
        </w:rPr>
        <w:t>principal investigator (</w:t>
      </w:r>
      <w:r w:rsidRPr="001F5462">
        <w:rPr>
          <w:color w:val="auto"/>
          <w:sz w:val="22"/>
          <w:szCs w:val="22"/>
        </w:rPr>
        <w:t>PI</w:t>
      </w:r>
      <w:r w:rsidR="00C015E9">
        <w:rPr>
          <w:color w:val="auto"/>
          <w:sz w:val="22"/>
          <w:szCs w:val="22"/>
        </w:rPr>
        <w:t>),</w:t>
      </w:r>
      <w:r w:rsidRPr="001F5462">
        <w:rPr>
          <w:color w:val="auto"/>
          <w:sz w:val="22"/>
          <w:szCs w:val="22"/>
        </w:rPr>
        <w:t xml:space="preserve"> </w:t>
      </w:r>
      <w:r w:rsidR="00C015E9">
        <w:rPr>
          <w:color w:val="auto"/>
          <w:sz w:val="22"/>
          <w:szCs w:val="22"/>
        </w:rPr>
        <w:t>s</w:t>
      </w:r>
      <w:r w:rsidR="000363FD" w:rsidRPr="001F5462">
        <w:rPr>
          <w:color w:val="auto"/>
          <w:sz w:val="22"/>
          <w:szCs w:val="22"/>
        </w:rPr>
        <w:t xml:space="preserve">tudy </w:t>
      </w:r>
      <w:r w:rsidR="00C015E9">
        <w:rPr>
          <w:color w:val="auto"/>
          <w:sz w:val="22"/>
          <w:szCs w:val="22"/>
        </w:rPr>
        <w:t>c</w:t>
      </w:r>
      <w:r w:rsidR="000363FD" w:rsidRPr="001F5462">
        <w:rPr>
          <w:color w:val="auto"/>
          <w:sz w:val="22"/>
          <w:szCs w:val="22"/>
        </w:rPr>
        <w:t xml:space="preserve">oordinator, and other </w:t>
      </w:r>
      <w:r w:rsidRPr="001F5462">
        <w:rPr>
          <w:color w:val="auto"/>
          <w:sz w:val="22"/>
          <w:szCs w:val="22"/>
        </w:rPr>
        <w:t xml:space="preserve">relevant study staff </w:t>
      </w:r>
      <w:r w:rsidR="00562D8D" w:rsidRPr="001F5462">
        <w:rPr>
          <w:color w:val="auto"/>
          <w:sz w:val="22"/>
          <w:szCs w:val="22"/>
        </w:rPr>
        <w:t>(</w:t>
      </w:r>
      <w:r w:rsidR="000363FD" w:rsidRPr="001F5462">
        <w:rPr>
          <w:color w:val="auto"/>
          <w:sz w:val="22"/>
          <w:szCs w:val="22"/>
        </w:rPr>
        <w:t xml:space="preserve">e.g., </w:t>
      </w:r>
      <w:r w:rsidR="00562D8D" w:rsidRPr="001F5462">
        <w:rPr>
          <w:color w:val="auto"/>
          <w:sz w:val="22"/>
          <w:szCs w:val="22"/>
        </w:rPr>
        <w:t>pharmac</w:t>
      </w:r>
      <w:r w:rsidR="000363FD" w:rsidRPr="001F5462">
        <w:rPr>
          <w:color w:val="auto"/>
          <w:sz w:val="22"/>
          <w:szCs w:val="22"/>
        </w:rPr>
        <w:t>ist,</w:t>
      </w:r>
      <w:r w:rsidR="00562D8D" w:rsidRPr="001F5462">
        <w:rPr>
          <w:color w:val="auto"/>
          <w:sz w:val="22"/>
          <w:szCs w:val="22"/>
        </w:rPr>
        <w:t xml:space="preserve"> if applicable) </w:t>
      </w:r>
      <w:r w:rsidRPr="001F5462">
        <w:rPr>
          <w:color w:val="auto"/>
          <w:sz w:val="22"/>
          <w:szCs w:val="22"/>
        </w:rPr>
        <w:t xml:space="preserve">regarding the </w:t>
      </w:r>
      <w:r w:rsidR="000E225E" w:rsidRPr="001F5462">
        <w:rPr>
          <w:color w:val="auto"/>
          <w:sz w:val="22"/>
          <w:szCs w:val="22"/>
        </w:rPr>
        <w:t xml:space="preserve">site </w:t>
      </w:r>
      <w:r w:rsidRPr="001F5462">
        <w:rPr>
          <w:color w:val="auto"/>
          <w:sz w:val="22"/>
          <w:szCs w:val="22"/>
        </w:rPr>
        <w:t>monitor’s proposed visit dates</w:t>
      </w:r>
      <w:r w:rsidR="00C015E9">
        <w:rPr>
          <w:color w:val="auto"/>
          <w:sz w:val="22"/>
          <w:szCs w:val="22"/>
        </w:rPr>
        <w:t>.</w:t>
      </w:r>
    </w:p>
    <w:p w14:paraId="303F43E7" w14:textId="37B5F05E" w:rsidR="00613BB7" w:rsidRPr="001F5462" w:rsidRDefault="000A6288" w:rsidP="00C979FC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 xml:space="preserve">Confirm </w:t>
      </w:r>
      <w:r w:rsidR="001F5462" w:rsidRPr="001F5462">
        <w:rPr>
          <w:color w:val="auto"/>
          <w:sz w:val="22"/>
          <w:szCs w:val="22"/>
        </w:rPr>
        <w:t>mutually agreeable</w:t>
      </w:r>
      <w:r w:rsidRPr="001F5462">
        <w:rPr>
          <w:color w:val="auto"/>
          <w:sz w:val="22"/>
          <w:szCs w:val="22"/>
        </w:rPr>
        <w:t xml:space="preserve"> visit date with the </w:t>
      </w:r>
      <w:r w:rsidR="000E225E" w:rsidRPr="001F5462">
        <w:rPr>
          <w:color w:val="auto"/>
          <w:sz w:val="22"/>
          <w:szCs w:val="22"/>
        </w:rPr>
        <w:t xml:space="preserve">site </w:t>
      </w:r>
      <w:r w:rsidRPr="001F5462">
        <w:rPr>
          <w:color w:val="auto"/>
          <w:sz w:val="22"/>
          <w:szCs w:val="22"/>
        </w:rPr>
        <w:t>monitor and study staff</w:t>
      </w:r>
      <w:r w:rsidR="00C979FC" w:rsidRPr="001F5462">
        <w:rPr>
          <w:color w:val="auto"/>
          <w:sz w:val="22"/>
          <w:szCs w:val="22"/>
        </w:rPr>
        <w:t>.</w:t>
      </w:r>
    </w:p>
    <w:p w14:paraId="6E4A386B" w14:textId="7D45E1C3" w:rsidR="00C979FC" w:rsidRPr="001F5462" w:rsidRDefault="00C979FC" w:rsidP="00C979FC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 xml:space="preserve">Notify the </w:t>
      </w:r>
      <w:r w:rsidR="000E225E" w:rsidRPr="001F5462">
        <w:rPr>
          <w:color w:val="auto"/>
          <w:sz w:val="22"/>
          <w:szCs w:val="22"/>
        </w:rPr>
        <w:t>site monitor if</w:t>
      </w:r>
      <w:r w:rsidRPr="001F5462">
        <w:rPr>
          <w:color w:val="auto"/>
          <w:sz w:val="22"/>
          <w:szCs w:val="22"/>
        </w:rPr>
        <w:t xml:space="preserve"> study staff are planning to resign or tasked with working on other projects before the scheduled date. It is recommended that site staff begin filing closeout documents </w:t>
      </w:r>
      <w:r w:rsidR="000E225E" w:rsidRPr="001F5462">
        <w:rPr>
          <w:color w:val="auto"/>
          <w:sz w:val="22"/>
          <w:szCs w:val="22"/>
        </w:rPr>
        <w:t>if not planning to be available for the closeout visit</w:t>
      </w:r>
      <w:r w:rsidRPr="001F5462">
        <w:rPr>
          <w:color w:val="auto"/>
          <w:sz w:val="22"/>
          <w:szCs w:val="22"/>
        </w:rPr>
        <w:t>.</w:t>
      </w:r>
    </w:p>
    <w:p w14:paraId="061CBDD4" w14:textId="2DB4BAC8" w:rsidR="00613BB7" w:rsidRPr="001F5462" w:rsidRDefault="00562D8D" w:rsidP="000363FD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 xml:space="preserve">Confirm pharmacy appointment date and time and communicate to the </w:t>
      </w:r>
      <w:r w:rsidR="000E225E" w:rsidRPr="001F5462">
        <w:rPr>
          <w:color w:val="auto"/>
          <w:sz w:val="22"/>
          <w:szCs w:val="22"/>
        </w:rPr>
        <w:t xml:space="preserve">site </w:t>
      </w:r>
      <w:r w:rsidRPr="001F5462">
        <w:rPr>
          <w:color w:val="auto"/>
          <w:sz w:val="22"/>
          <w:szCs w:val="22"/>
        </w:rPr>
        <w:t>monitor</w:t>
      </w:r>
      <w:r w:rsidR="00C015E9">
        <w:rPr>
          <w:color w:val="auto"/>
          <w:sz w:val="22"/>
          <w:szCs w:val="22"/>
        </w:rPr>
        <w:t>.</w:t>
      </w:r>
    </w:p>
    <w:p w14:paraId="18730943" w14:textId="57159CC2" w:rsidR="00B231B1" w:rsidRPr="001F5462" w:rsidRDefault="000363FD" w:rsidP="00B231B1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 xml:space="preserve">Provide the current protocol and final list of enrolled participant ID numbers to the </w:t>
      </w:r>
      <w:r w:rsidR="000E225E" w:rsidRPr="001F5462">
        <w:rPr>
          <w:color w:val="auto"/>
          <w:sz w:val="22"/>
          <w:szCs w:val="22"/>
        </w:rPr>
        <w:t xml:space="preserve">site </w:t>
      </w:r>
      <w:r w:rsidRPr="001F5462">
        <w:rPr>
          <w:color w:val="auto"/>
          <w:sz w:val="22"/>
          <w:szCs w:val="22"/>
        </w:rPr>
        <w:t>monitor upon request</w:t>
      </w:r>
      <w:r w:rsidR="00C015E9">
        <w:rPr>
          <w:color w:val="auto"/>
          <w:sz w:val="22"/>
          <w:szCs w:val="22"/>
        </w:rPr>
        <w:t>.</w:t>
      </w:r>
    </w:p>
    <w:p w14:paraId="130FF3E3" w14:textId="2ABB60D0" w:rsidR="00CF013A" w:rsidRPr="001F5462" w:rsidRDefault="00CF013A" w:rsidP="00B231B1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>The site monitor may request additional days to conduct a combined interim/closeout visit if</w:t>
      </w:r>
      <w:r w:rsidR="00E25493" w:rsidRPr="001F5462">
        <w:rPr>
          <w:color w:val="auto"/>
          <w:sz w:val="22"/>
          <w:szCs w:val="22"/>
        </w:rPr>
        <w:t xml:space="preserve"> there is a significant amount of</w:t>
      </w:r>
      <w:r w:rsidRPr="001F5462">
        <w:rPr>
          <w:color w:val="auto"/>
          <w:sz w:val="22"/>
          <w:szCs w:val="22"/>
        </w:rPr>
        <w:t xml:space="preserve"> research records pending review.</w:t>
      </w:r>
    </w:p>
    <w:p w14:paraId="3ADCF4E4" w14:textId="0012442C" w:rsidR="00684C0B" w:rsidRPr="001F5462" w:rsidRDefault="00DC32CC" w:rsidP="00F85AA5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>Provide monitor the address where the visit will be conducted.</w:t>
      </w:r>
      <w:r w:rsidR="00660E5B" w:rsidRPr="001F5462">
        <w:rPr>
          <w:color w:val="auto"/>
          <w:sz w:val="22"/>
          <w:szCs w:val="22"/>
        </w:rPr>
        <w:t xml:space="preserve"> </w:t>
      </w:r>
      <w:r w:rsidR="00684C0B" w:rsidRPr="001F5462">
        <w:rPr>
          <w:color w:val="auto"/>
          <w:sz w:val="22"/>
          <w:szCs w:val="22"/>
        </w:rPr>
        <w:t xml:space="preserve">Site staff will provide </w:t>
      </w:r>
      <w:r w:rsidR="00C015E9">
        <w:rPr>
          <w:color w:val="auto"/>
          <w:sz w:val="22"/>
          <w:szCs w:val="22"/>
        </w:rPr>
        <w:t xml:space="preserve">the </w:t>
      </w:r>
      <w:r w:rsidR="00684C0B" w:rsidRPr="001F5462">
        <w:rPr>
          <w:color w:val="auto"/>
          <w:sz w:val="22"/>
          <w:szCs w:val="22"/>
        </w:rPr>
        <w:t>monitor with physical location</w:t>
      </w:r>
      <w:r w:rsidR="007C67CF" w:rsidRPr="001F5462">
        <w:rPr>
          <w:color w:val="auto"/>
          <w:sz w:val="22"/>
          <w:szCs w:val="22"/>
        </w:rPr>
        <w:t>/address</w:t>
      </w:r>
      <w:r w:rsidR="00660E5B" w:rsidRPr="001F5462">
        <w:rPr>
          <w:color w:val="auto"/>
          <w:sz w:val="22"/>
          <w:szCs w:val="22"/>
        </w:rPr>
        <w:t xml:space="preserve"> for the offices where the visit will be conducted (location of research records).</w:t>
      </w:r>
    </w:p>
    <w:p w14:paraId="6E4A8C2A" w14:textId="77777777" w:rsidR="00F01453" w:rsidRDefault="00F01453" w:rsidP="00D232BD">
      <w:pPr>
        <w:pStyle w:val="Default"/>
        <w:ind w:left="360"/>
        <w:rPr>
          <w:b/>
          <w:color w:val="auto"/>
          <w:sz w:val="22"/>
          <w:szCs w:val="22"/>
          <w:u w:val="single"/>
        </w:rPr>
      </w:pPr>
    </w:p>
    <w:p w14:paraId="0F4966BD" w14:textId="6BC7E289" w:rsidR="00B231B1" w:rsidRPr="001F5462" w:rsidRDefault="00B231B1" w:rsidP="00D232BD">
      <w:pPr>
        <w:pStyle w:val="Default"/>
        <w:ind w:left="360"/>
        <w:rPr>
          <w:color w:val="auto"/>
          <w:sz w:val="22"/>
          <w:szCs w:val="22"/>
        </w:rPr>
      </w:pPr>
      <w:r w:rsidRPr="001F5462">
        <w:rPr>
          <w:b/>
          <w:color w:val="auto"/>
          <w:sz w:val="22"/>
          <w:szCs w:val="22"/>
          <w:u w:val="single"/>
        </w:rPr>
        <w:t>For on</w:t>
      </w:r>
      <w:r w:rsidR="000E225E" w:rsidRPr="001F5462">
        <w:rPr>
          <w:b/>
          <w:color w:val="auto"/>
          <w:sz w:val="22"/>
          <w:szCs w:val="22"/>
          <w:u w:val="single"/>
        </w:rPr>
        <w:t>-</w:t>
      </w:r>
      <w:r w:rsidRPr="001F5462">
        <w:rPr>
          <w:b/>
          <w:color w:val="auto"/>
          <w:sz w:val="22"/>
          <w:szCs w:val="22"/>
          <w:u w:val="single"/>
        </w:rPr>
        <w:t>site visits</w:t>
      </w:r>
      <w:r w:rsidRPr="009A762B">
        <w:rPr>
          <w:b/>
          <w:bCs/>
          <w:color w:val="auto"/>
          <w:sz w:val="22"/>
          <w:szCs w:val="22"/>
        </w:rPr>
        <w:t>:</w:t>
      </w:r>
    </w:p>
    <w:p w14:paraId="17AB1761" w14:textId="70CD7623" w:rsidR="00613BB7" w:rsidRPr="001F5462" w:rsidRDefault="000A6288" w:rsidP="009A762B">
      <w:pPr>
        <w:pStyle w:val="Default"/>
        <w:numPr>
          <w:ilvl w:val="0"/>
          <w:numId w:val="28"/>
        </w:numPr>
        <w:ind w:left="720"/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 xml:space="preserve">Reserve </w:t>
      </w:r>
      <w:r w:rsidR="001F5462" w:rsidRPr="001F5462">
        <w:rPr>
          <w:color w:val="auto"/>
          <w:sz w:val="22"/>
          <w:szCs w:val="22"/>
        </w:rPr>
        <w:t>workspace</w:t>
      </w:r>
      <w:r w:rsidR="00B231B1" w:rsidRPr="001F5462">
        <w:rPr>
          <w:color w:val="auto"/>
          <w:sz w:val="22"/>
          <w:szCs w:val="22"/>
        </w:rPr>
        <w:t xml:space="preserve"> with internet access</w:t>
      </w:r>
      <w:r w:rsidRPr="001F5462">
        <w:rPr>
          <w:color w:val="auto"/>
          <w:sz w:val="22"/>
          <w:szCs w:val="22"/>
        </w:rPr>
        <w:t xml:space="preserve"> for the </w:t>
      </w:r>
      <w:r w:rsidR="000E225E" w:rsidRPr="001F5462">
        <w:rPr>
          <w:color w:val="auto"/>
          <w:sz w:val="22"/>
          <w:szCs w:val="22"/>
        </w:rPr>
        <w:t xml:space="preserve">site </w:t>
      </w:r>
      <w:r w:rsidRPr="001F5462">
        <w:rPr>
          <w:color w:val="auto"/>
          <w:sz w:val="22"/>
          <w:szCs w:val="22"/>
        </w:rPr>
        <w:t>monitor</w:t>
      </w:r>
      <w:r w:rsidR="00C015E9">
        <w:rPr>
          <w:color w:val="auto"/>
          <w:sz w:val="22"/>
          <w:szCs w:val="22"/>
        </w:rPr>
        <w:t>.</w:t>
      </w:r>
      <w:r w:rsidR="008D09E2" w:rsidRPr="001F5462">
        <w:rPr>
          <w:color w:val="auto"/>
          <w:sz w:val="22"/>
          <w:szCs w:val="22"/>
        </w:rPr>
        <w:t xml:space="preserve"> </w:t>
      </w:r>
    </w:p>
    <w:p w14:paraId="19ACA1E8" w14:textId="2B8D516C" w:rsidR="00562D8D" w:rsidRPr="001F5462" w:rsidRDefault="00562D8D" w:rsidP="009A762B">
      <w:pPr>
        <w:pStyle w:val="Default"/>
        <w:numPr>
          <w:ilvl w:val="0"/>
          <w:numId w:val="28"/>
        </w:numPr>
        <w:ind w:left="720"/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 xml:space="preserve">Obtain </w:t>
      </w:r>
      <w:r w:rsidR="00D72C11" w:rsidRPr="001F5462">
        <w:rPr>
          <w:color w:val="auto"/>
          <w:sz w:val="22"/>
          <w:szCs w:val="22"/>
        </w:rPr>
        <w:t xml:space="preserve">local </w:t>
      </w:r>
      <w:r w:rsidRPr="001F5462">
        <w:rPr>
          <w:color w:val="auto"/>
          <w:sz w:val="22"/>
          <w:szCs w:val="22"/>
        </w:rPr>
        <w:t>access to necessary electronic</w:t>
      </w:r>
      <w:r w:rsidR="00D72C11" w:rsidRPr="001F5462">
        <w:rPr>
          <w:color w:val="auto"/>
          <w:sz w:val="22"/>
          <w:szCs w:val="22"/>
        </w:rPr>
        <w:t xml:space="preserve"> health</w:t>
      </w:r>
      <w:r w:rsidRPr="001F5462">
        <w:rPr>
          <w:color w:val="auto"/>
          <w:sz w:val="22"/>
          <w:szCs w:val="22"/>
        </w:rPr>
        <w:t xml:space="preserve"> records</w:t>
      </w:r>
      <w:r w:rsidR="00D72C11" w:rsidRPr="001F5462">
        <w:rPr>
          <w:color w:val="auto"/>
          <w:sz w:val="22"/>
          <w:szCs w:val="22"/>
        </w:rPr>
        <w:t xml:space="preserve"> or databases</w:t>
      </w:r>
      <w:r w:rsidRPr="001F5462">
        <w:rPr>
          <w:color w:val="auto"/>
          <w:sz w:val="22"/>
          <w:szCs w:val="22"/>
        </w:rPr>
        <w:t xml:space="preserve"> for the </w:t>
      </w:r>
      <w:r w:rsidR="000E225E" w:rsidRPr="001F5462">
        <w:rPr>
          <w:color w:val="auto"/>
          <w:sz w:val="22"/>
          <w:szCs w:val="22"/>
        </w:rPr>
        <w:t xml:space="preserve">site </w:t>
      </w:r>
      <w:proofErr w:type="gramStart"/>
      <w:r w:rsidRPr="001F5462">
        <w:rPr>
          <w:color w:val="auto"/>
          <w:sz w:val="22"/>
          <w:szCs w:val="22"/>
        </w:rPr>
        <w:t xml:space="preserve">monitor, </w:t>
      </w:r>
      <w:r w:rsidR="00D72C11" w:rsidRPr="001F5462">
        <w:rPr>
          <w:color w:val="auto"/>
          <w:sz w:val="22"/>
          <w:szCs w:val="22"/>
        </w:rPr>
        <w:t>or</w:t>
      </w:r>
      <w:proofErr w:type="gramEnd"/>
      <w:r w:rsidR="00D72C11" w:rsidRPr="001F5462">
        <w:rPr>
          <w:color w:val="auto"/>
          <w:sz w:val="22"/>
          <w:szCs w:val="22"/>
        </w:rPr>
        <w:t xml:space="preserve"> consult with the </w:t>
      </w:r>
      <w:r w:rsidR="000E225E" w:rsidRPr="001F5462">
        <w:rPr>
          <w:color w:val="auto"/>
          <w:sz w:val="22"/>
          <w:szCs w:val="22"/>
        </w:rPr>
        <w:t xml:space="preserve">site </w:t>
      </w:r>
      <w:r w:rsidR="00D72C11" w:rsidRPr="001F5462">
        <w:rPr>
          <w:color w:val="auto"/>
          <w:sz w:val="22"/>
          <w:szCs w:val="22"/>
        </w:rPr>
        <w:t>monitor about providing printed records if direct access is not available.</w:t>
      </w:r>
    </w:p>
    <w:p w14:paraId="0C948AF8" w14:textId="52F41595" w:rsidR="00310269" w:rsidRPr="001F5462" w:rsidRDefault="000A6288" w:rsidP="009A762B">
      <w:pPr>
        <w:pStyle w:val="Default"/>
        <w:numPr>
          <w:ilvl w:val="0"/>
          <w:numId w:val="29"/>
        </w:numPr>
        <w:rPr>
          <w:b/>
          <w:bCs/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>Provide logistics information to the</w:t>
      </w:r>
      <w:r w:rsidR="000E225E" w:rsidRPr="001F5462">
        <w:rPr>
          <w:color w:val="auto"/>
          <w:sz w:val="22"/>
          <w:szCs w:val="22"/>
        </w:rPr>
        <w:t xml:space="preserve"> site</w:t>
      </w:r>
      <w:r w:rsidRPr="001F5462">
        <w:rPr>
          <w:color w:val="auto"/>
          <w:sz w:val="22"/>
          <w:szCs w:val="22"/>
        </w:rPr>
        <w:t xml:space="preserve"> monitor: directions to site/room, time to meet, emergency contact/backup number as requested</w:t>
      </w:r>
      <w:r w:rsidR="00AE668D">
        <w:rPr>
          <w:color w:val="auto"/>
          <w:sz w:val="22"/>
          <w:szCs w:val="22"/>
        </w:rPr>
        <w:t>.</w:t>
      </w:r>
    </w:p>
    <w:p w14:paraId="489C8B57" w14:textId="77777777" w:rsidR="004B19CE" w:rsidRPr="001F5462" w:rsidRDefault="004B19CE" w:rsidP="004B19CE">
      <w:pPr>
        <w:pStyle w:val="Default"/>
        <w:rPr>
          <w:b/>
          <w:bCs/>
          <w:color w:val="auto"/>
          <w:sz w:val="22"/>
          <w:szCs w:val="22"/>
        </w:rPr>
      </w:pPr>
    </w:p>
    <w:p w14:paraId="7E484265" w14:textId="0E9FC671" w:rsidR="00D72C11" w:rsidRPr="001F5462" w:rsidRDefault="00D72C11" w:rsidP="00D72C11">
      <w:pPr>
        <w:pStyle w:val="Default"/>
        <w:ind w:left="360"/>
        <w:rPr>
          <w:color w:val="auto"/>
          <w:sz w:val="22"/>
          <w:szCs w:val="22"/>
        </w:rPr>
      </w:pPr>
      <w:r w:rsidRPr="001F5462">
        <w:rPr>
          <w:b/>
          <w:bCs/>
          <w:color w:val="auto"/>
          <w:sz w:val="22"/>
          <w:szCs w:val="22"/>
          <w:u w:val="single"/>
        </w:rPr>
        <w:t>For remote visits</w:t>
      </w:r>
      <w:r w:rsidR="00FC3E64" w:rsidRPr="009A762B">
        <w:rPr>
          <w:b/>
          <w:color w:val="auto"/>
          <w:sz w:val="22"/>
          <w:szCs w:val="22"/>
        </w:rPr>
        <w:t>:</w:t>
      </w:r>
      <w:r w:rsidRPr="001F5462">
        <w:rPr>
          <w:bCs/>
          <w:color w:val="auto"/>
          <w:sz w:val="22"/>
          <w:szCs w:val="22"/>
        </w:rPr>
        <w:t xml:space="preserve"> </w:t>
      </w:r>
      <w:r w:rsidRPr="001F5462">
        <w:rPr>
          <w:color w:val="auto"/>
          <w:sz w:val="22"/>
          <w:szCs w:val="22"/>
        </w:rPr>
        <w:t xml:space="preserve">(preparation time is increased if scanning/uploading documents) </w:t>
      </w:r>
    </w:p>
    <w:p w14:paraId="35281D58" w14:textId="3ED2D6B7" w:rsidR="00D72C11" w:rsidRPr="001F5462" w:rsidRDefault="00D72C11" w:rsidP="00D72C11">
      <w:pPr>
        <w:pStyle w:val="Default"/>
        <w:numPr>
          <w:ilvl w:val="0"/>
          <w:numId w:val="16"/>
        </w:numPr>
        <w:ind w:left="720"/>
        <w:rPr>
          <w:b/>
          <w:bCs/>
          <w:color w:val="auto"/>
          <w:sz w:val="22"/>
          <w:szCs w:val="22"/>
          <w:u w:val="single"/>
        </w:rPr>
      </w:pPr>
      <w:r w:rsidRPr="001F5462">
        <w:rPr>
          <w:bCs/>
          <w:color w:val="auto"/>
          <w:sz w:val="22"/>
          <w:szCs w:val="22"/>
        </w:rPr>
        <w:t>Instructions and guidance for remote monitoring, sharing of</w:t>
      </w:r>
      <w:r w:rsidRPr="001F5462">
        <w:rPr>
          <w:bCs/>
          <w:color w:val="auto"/>
          <w:sz w:val="22"/>
          <w:szCs w:val="22"/>
          <w:u w:val="single"/>
        </w:rPr>
        <w:t xml:space="preserve"> Protected Health Information (PHI), and creating certified copies will be provided by the </w:t>
      </w:r>
      <w:r w:rsidR="000E225E" w:rsidRPr="001F5462">
        <w:rPr>
          <w:bCs/>
          <w:color w:val="auto"/>
          <w:sz w:val="22"/>
          <w:szCs w:val="22"/>
          <w:u w:val="single"/>
        </w:rPr>
        <w:t xml:space="preserve">site </w:t>
      </w:r>
      <w:r w:rsidRPr="001F5462">
        <w:rPr>
          <w:bCs/>
          <w:color w:val="auto"/>
          <w:sz w:val="22"/>
          <w:szCs w:val="22"/>
          <w:u w:val="single"/>
        </w:rPr>
        <w:t>monitor</w:t>
      </w:r>
      <w:r w:rsidR="00C015E9">
        <w:rPr>
          <w:bCs/>
          <w:color w:val="auto"/>
          <w:sz w:val="22"/>
          <w:szCs w:val="22"/>
          <w:u w:val="single"/>
        </w:rPr>
        <w:t>.</w:t>
      </w:r>
    </w:p>
    <w:p w14:paraId="5EFA8E29" w14:textId="3A67D62C" w:rsidR="00D72C11" w:rsidRPr="001F5462" w:rsidRDefault="00D72C11" w:rsidP="00D72C11">
      <w:pPr>
        <w:pStyle w:val="Default"/>
        <w:numPr>
          <w:ilvl w:val="0"/>
          <w:numId w:val="16"/>
        </w:numPr>
        <w:ind w:left="720"/>
        <w:rPr>
          <w:b/>
          <w:bCs/>
          <w:color w:val="auto"/>
          <w:sz w:val="22"/>
          <w:szCs w:val="22"/>
        </w:rPr>
      </w:pPr>
      <w:r w:rsidRPr="001F5462">
        <w:rPr>
          <w:bCs/>
          <w:color w:val="auto"/>
          <w:sz w:val="22"/>
          <w:szCs w:val="22"/>
        </w:rPr>
        <w:t xml:space="preserve">Obtain </w:t>
      </w:r>
      <w:r w:rsidR="00C015E9">
        <w:rPr>
          <w:bCs/>
          <w:color w:val="auto"/>
          <w:sz w:val="22"/>
          <w:szCs w:val="22"/>
        </w:rPr>
        <w:t>Institutional Review Board (</w:t>
      </w:r>
      <w:r w:rsidRPr="001F5462">
        <w:rPr>
          <w:bCs/>
          <w:color w:val="auto"/>
          <w:sz w:val="22"/>
          <w:szCs w:val="22"/>
        </w:rPr>
        <w:t>IRB</w:t>
      </w:r>
      <w:r w:rsidR="00C015E9">
        <w:rPr>
          <w:bCs/>
          <w:color w:val="auto"/>
          <w:sz w:val="22"/>
          <w:szCs w:val="22"/>
        </w:rPr>
        <w:t>)</w:t>
      </w:r>
      <w:r w:rsidRPr="001F5462">
        <w:rPr>
          <w:bCs/>
          <w:color w:val="auto"/>
          <w:sz w:val="22"/>
          <w:szCs w:val="22"/>
        </w:rPr>
        <w:t xml:space="preserve"> approval/acknowledgment for remote monitoring to allow access to the electronic health records, database(s), electronic system(s), </w:t>
      </w:r>
      <w:r w:rsidR="00C015E9">
        <w:rPr>
          <w:bCs/>
          <w:color w:val="auto"/>
          <w:sz w:val="22"/>
          <w:szCs w:val="22"/>
        </w:rPr>
        <w:t xml:space="preserve">and/or </w:t>
      </w:r>
      <w:r w:rsidRPr="001F5462">
        <w:rPr>
          <w:bCs/>
          <w:color w:val="auto"/>
          <w:sz w:val="22"/>
          <w:szCs w:val="22"/>
        </w:rPr>
        <w:t xml:space="preserve">web-based portal(s) containing institutional research records and provide it to the </w:t>
      </w:r>
      <w:r w:rsidR="000E225E" w:rsidRPr="001F5462">
        <w:rPr>
          <w:bCs/>
          <w:color w:val="auto"/>
          <w:sz w:val="22"/>
          <w:szCs w:val="22"/>
        </w:rPr>
        <w:t xml:space="preserve">site </w:t>
      </w:r>
      <w:r w:rsidRPr="001F5462">
        <w:rPr>
          <w:bCs/>
          <w:color w:val="auto"/>
          <w:sz w:val="22"/>
          <w:szCs w:val="22"/>
        </w:rPr>
        <w:t>monitor</w:t>
      </w:r>
      <w:r w:rsidR="00C015E9">
        <w:rPr>
          <w:bCs/>
          <w:color w:val="auto"/>
          <w:sz w:val="22"/>
          <w:szCs w:val="22"/>
        </w:rPr>
        <w:t>.</w:t>
      </w:r>
    </w:p>
    <w:p w14:paraId="4D2CA8E4" w14:textId="35247D15" w:rsidR="00D72C11" w:rsidRPr="001F5462" w:rsidRDefault="00D72C11" w:rsidP="00D72C11">
      <w:pPr>
        <w:pStyle w:val="Default"/>
        <w:numPr>
          <w:ilvl w:val="0"/>
          <w:numId w:val="16"/>
        </w:numPr>
        <w:ind w:left="720"/>
        <w:rPr>
          <w:b/>
          <w:bCs/>
          <w:color w:val="auto"/>
          <w:sz w:val="22"/>
          <w:szCs w:val="22"/>
        </w:rPr>
      </w:pPr>
      <w:r w:rsidRPr="001F5462">
        <w:rPr>
          <w:bCs/>
          <w:color w:val="auto"/>
          <w:sz w:val="22"/>
          <w:szCs w:val="22"/>
        </w:rPr>
        <w:t xml:space="preserve">Create or update the site’s </w:t>
      </w:r>
      <w:r w:rsidR="00C015E9">
        <w:rPr>
          <w:bCs/>
          <w:color w:val="auto"/>
          <w:sz w:val="22"/>
          <w:szCs w:val="22"/>
        </w:rPr>
        <w:t xml:space="preserve">standard operating procedure </w:t>
      </w:r>
      <w:r w:rsidRPr="001F5462">
        <w:rPr>
          <w:bCs/>
          <w:color w:val="auto"/>
          <w:sz w:val="22"/>
          <w:szCs w:val="22"/>
        </w:rPr>
        <w:t xml:space="preserve">for remote monitoring and creating certified copies, which should also specify if </w:t>
      </w:r>
      <w:r w:rsidR="00C015E9">
        <w:rPr>
          <w:bCs/>
          <w:color w:val="auto"/>
          <w:sz w:val="22"/>
          <w:szCs w:val="22"/>
        </w:rPr>
        <w:t xml:space="preserve">the </w:t>
      </w:r>
      <w:r w:rsidRPr="001F5462">
        <w:rPr>
          <w:bCs/>
          <w:color w:val="auto"/>
          <w:sz w:val="22"/>
          <w:szCs w:val="22"/>
        </w:rPr>
        <w:t xml:space="preserve">site is allowed to share PHI remotely and provide it to the </w:t>
      </w:r>
      <w:r w:rsidR="000E225E" w:rsidRPr="001F5462">
        <w:rPr>
          <w:bCs/>
          <w:color w:val="auto"/>
          <w:sz w:val="22"/>
          <w:szCs w:val="22"/>
        </w:rPr>
        <w:t xml:space="preserve">site </w:t>
      </w:r>
      <w:r w:rsidRPr="001F5462">
        <w:rPr>
          <w:bCs/>
          <w:color w:val="auto"/>
          <w:sz w:val="22"/>
          <w:szCs w:val="22"/>
        </w:rPr>
        <w:t>monitor</w:t>
      </w:r>
      <w:r w:rsidR="00C015E9">
        <w:rPr>
          <w:bCs/>
          <w:color w:val="auto"/>
          <w:sz w:val="22"/>
          <w:szCs w:val="22"/>
        </w:rPr>
        <w:t>.</w:t>
      </w:r>
    </w:p>
    <w:p w14:paraId="4557FF2E" w14:textId="09C9C967" w:rsidR="00D72C11" w:rsidRPr="001F5462" w:rsidRDefault="00D72C11" w:rsidP="00D72C11">
      <w:pPr>
        <w:pStyle w:val="Default"/>
        <w:numPr>
          <w:ilvl w:val="0"/>
          <w:numId w:val="16"/>
        </w:numPr>
        <w:ind w:left="720"/>
        <w:rPr>
          <w:b/>
          <w:bCs/>
          <w:color w:val="auto"/>
          <w:sz w:val="22"/>
          <w:szCs w:val="22"/>
        </w:rPr>
      </w:pPr>
      <w:r w:rsidRPr="001F5462">
        <w:rPr>
          <w:bCs/>
          <w:color w:val="auto"/>
          <w:sz w:val="22"/>
          <w:szCs w:val="22"/>
        </w:rPr>
        <w:t>If scanning/uploading multiple documents, plan to start about 2</w:t>
      </w:r>
      <w:r w:rsidR="00C015E9">
        <w:rPr>
          <w:bCs/>
          <w:color w:val="auto"/>
          <w:sz w:val="22"/>
          <w:szCs w:val="22"/>
        </w:rPr>
        <w:t>–</w:t>
      </w:r>
      <w:r w:rsidRPr="001F5462">
        <w:rPr>
          <w:bCs/>
          <w:color w:val="auto"/>
          <w:sz w:val="22"/>
          <w:szCs w:val="22"/>
        </w:rPr>
        <w:t xml:space="preserve">3 days before the scheduled visit date. Reminder: Scanned documents are copies and should be certified by the authorized site staff member making the copy, per the site’s procedures for creating </w:t>
      </w:r>
      <w:r w:rsidR="00C015E9">
        <w:rPr>
          <w:bCs/>
          <w:color w:val="auto"/>
          <w:sz w:val="22"/>
          <w:szCs w:val="22"/>
        </w:rPr>
        <w:t>c</w:t>
      </w:r>
      <w:r w:rsidRPr="001F5462">
        <w:rPr>
          <w:bCs/>
          <w:color w:val="auto"/>
          <w:sz w:val="22"/>
          <w:szCs w:val="22"/>
        </w:rPr>
        <w:t xml:space="preserve">ertified </w:t>
      </w:r>
      <w:r w:rsidR="00C015E9">
        <w:rPr>
          <w:bCs/>
          <w:color w:val="auto"/>
          <w:sz w:val="22"/>
          <w:szCs w:val="22"/>
        </w:rPr>
        <w:t>c</w:t>
      </w:r>
      <w:r w:rsidRPr="001F5462">
        <w:rPr>
          <w:bCs/>
          <w:color w:val="auto"/>
          <w:sz w:val="22"/>
          <w:szCs w:val="22"/>
        </w:rPr>
        <w:t>opies.</w:t>
      </w:r>
    </w:p>
    <w:p w14:paraId="5BE56512" w14:textId="3B8EDC1C" w:rsidR="00D72C11" w:rsidRPr="001F5462" w:rsidRDefault="00D72C11" w:rsidP="00D72C11">
      <w:pPr>
        <w:pStyle w:val="Default"/>
        <w:numPr>
          <w:ilvl w:val="0"/>
          <w:numId w:val="16"/>
        </w:numPr>
        <w:ind w:left="720"/>
        <w:rPr>
          <w:b/>
          <w:bCs/>
          <w:color w:val="auto"/>
          <w:sz w:val="22"/>
          <w:szCs w:val="22"/>
        </w:rPr>
      </w:pPr>
      <w:r w:rsidRPr="001F5462">
        <w:rPr>
          <w:bCs/>
          <w:color w:val="auto"/>
          <w:sz w:val="22"/>
          <w:szCs w:val="22"/>
        </w:rPr>
        <w:t xml:space="preserve">Notify the </w:t>
      </w:r>
      <w:r w:rsidR="000E225E" w:rsidRPr="001F5462">
        <w:rPr>
          <w:bCs/>
          <w:color w:val="auto"/>
          <w:sz w:val="22"/>
          <w:szCs w:val="22"/>
        </w:rPr>
        <w:t xml:space="preserve">site </w:t>
      </w:r>
      <w:r w:rsidRPr="001F5462">
        <w:rPr>
          <w:bCs/>
          <w:color w:val="auto"/>
          <w:sz w:val="22"/>
          <w:szCs w:val="22"/>
        </w:rPr>
        <w:t>monitor if any research records are not available for remote review</w:t>
      </w:r>
      <w:r w:rsidR="00C015E9">
        <w:rPr>
          <w:bCs/>
          <w:color w:val="auto"/>
          <w:sz w:val="22"/>
          <w:szCs w:val="22"/>
        </w:rPr>
        <w:t>.</w:t>
      </w:r>
    </w:p>
    <w:p w14:paraId="0A6349D2" w14:textId="7A0C9E5F" w:rsidR="00D72C11" w:rsidRPr="001F5462" w:rsidRDefault="00D72C11" w:rsidP="00D72C11">
      <w:pPr>
        <w:pStyle w:val="Default"/>
        <w:numPr>
          <w:ilvl w:val="0"/>
          <w:numId w:val="16"/>
        </w:numPr>
        <w:ind w:left="720"/>
        <w:rPr>
          <w:b/>
          <w:bCs/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 xml:space="preserve">Ensure the instructions for accessing the electronic systems, portals, and video conferencing to be utilized are available for all authorized staff and the </w:t>
      </w:r>
      <w:r w:rsidR="000E225E" w:rsidRPr="001F5462">
        <w:rPr>
          <w:color w:val="auto"/>
          <w:sz w:val="22"/>
          <w:szCs w:val="22"/>
        </w:rPr>
        <w:t xml:space="preserve">site </w:t>
      </w:r>
      <w:r w:rsidRPr="001F5462">
        <w:rPr>
          <w:color w:val="auto"/>
          <w:sz w:val="22"/>
          <w:szCs w:val="22"/>
        </w:rPr>
        <w:t>monitor</w:t>
      </w:r>
      <w:r w:rsidR="00C015E9">
        <w:rPr>
          <w:color w:val="auto"/>
          <w:sz w:val="22"/>
          <w:szCs w:val="22"/>
        </w:rPr>
        <w:t>.</w:t>
      </w:r>
    </w:p>
    <w:p w14:paraId="1E13AE72" w14:textId="77777777" w:rsidR="00D72C11" w:rsidRPr="001F5462" w:rsidRDefault="00D72C11" w:rsidP="00D72C11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1F5462">
        <w:rPr>
          <w:b/>
          <w:bCs/>
          <w:color w:val="auto"/>
          <w:sz w:val="22"/>
          <w:szCs w:val="22"/>
        </w:rPr>
        <w:t>Notes:</w:t>
      </w:r>
    </w:p>
    <w:p w14:paraId="62F23CD2" w14:textId="77777777" w:rsidR="00613BB7" w:rsidRPr="00660E5B" w:rsidRDefault="00613BB7" w:rsidP="00613BB7">
      <w:pPr>
        <w:pStyle w:val="Default"/>
        <w:ind w:left="720"/>
        <w:rPr>
          <w:b/>
          <w:bCs/>
          <w:color w:val="auto"/>
          <w:sz w:val="23"/>
          <w:szCs w:val="23"/>
        </w:rPr>
      </w:pPr>
    </w:p>
    <w:p w14:paraId="02144086" w14:textId="77777777" w:rsidR="00613BB7" w:rsidRPr="00660E5B" w:rsidRDefault="000A6288" w:rsidP="00EB00EB">
      <w:pPr>
        <w:pStyle w:val="Heading2"/>
        <w:rPr>
          <w:color w:val="auto"/>
        </w:rPr>
      </w:pPr>
      <w:r w:rsidRPr="00660E5B">
        <w:rPr>
          <w:color w:val="auto"/>
        </w:rPr>
        <w:t>Regulatory/Essential Documents</w:t>
      </w:r>
    </w:p>
    <w:p w14:paraId="63227E51" w14:textId="33549C75" w:rsidR="00FB6B9C" w:rsidRPr="001F5462" w:rsidRDefault="00290043" w:rsidP="00E22B7B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 xml:space="preserve">All essential documents for the study. Per </w:t>
      </w:r>
      <w:r w:rsidR="00C015E9">
        <w:rPr>
          <w:color w:val="auto"/>
          <w:sz w:val="22"/>
          <w:szCs w:val="22"/>
        </w:rPr>
        <w:t>Good Clinical Practice (</w:t>
      </w:r>
      <w:r w:rsidRPr="001F5462">
        <w:rPr>
          <w:color w:val="auto"/>
          <w:sz w:val="22"/>
          <w:szCs w:val="22"/>
        </w:rPr>
        <w:t>GCP</w:t>
      </w:r>
      <w:r w:rsidR="00C015E9">
        <w:rPr>
          <w:color w:val="auto"/>
          <w:sz w:val="22"/>
          <w:szCs w:val="22"/>
        </w:rPr>
        <w:t>)</w:t>
      </w:r>
      <w:r w:rsidRPr="001F5462">
        <w:rPr>
          <w:color w:val="auto"/>
          <w:sz w:val="22"/>
          <w:szCs w:val="22"/>
        </w:rPr>
        <w:t xml:space="preserve"> and NCCIH Guidance for </w:t>
      </w:r>
      <w:r w:rsidR="000E7915">
        <w:rPr>
          <w:color w:val="auto"/>
          <w:sz w:val="22"/>
          <w:szCs w:val="22"/>
        </w:rPr>
        <w:t>Maintaining</w:t>
      </w:r>
      <w:r w:rsidR="000E7915" w:rsidRPr="001F5462">
        <w:rPr>
          <w:color w:val="auto"/>
          <w:sz w:val="22"/>
          <w:szCs w:val="22"/>
        </w:rPr>
        <w:t xml:space="preserve"> </w:t>
      </w:r>
      <w:r w:rsidRPr="001F5462">
        <w:rPr>
          <w:color w:val="auto"/>
          <w:sz w:val="22"/>
          <w:szCs w:val="22"/>
        </w:rPr>
        <w:t>Regulatory Documents (</w:t>
      </w:r>
      <w:hyperlink r:id="rId10" w:history="1">
        <w:r w:rsidRPr="001F5462">
          <w:rPr>
            <w:rStyle w:val="Hyperlink"/>
            <w:color w:val="auto"/>
            <w:sz w:val="22"/>
            <w:szCs w:val="22"/>
          </w:rPr>
          <w:t>nccih.nih.gov/grants/toolbox</w:t>
        </w:r>
      </w:hyperlink>
      <w:r w:rsidRPr="001F5462">
        <w:rPr>
          <w:rStyle w:val="Hyperlink"/>
          <w:color w:val="auto"/>
          <w:sz w:val="22"/>
          <w:szCs w:val="22"/>
        </w:rPr>
        <w:t>)</w:t>
      </w:r>
      <w:r w:rsidRPr="001F5462">
        <w:rPr>
          <w:color w:val="auto"/>
          <w:sz w:val="22"/>
          <w:szCs w:val="22"/>
        </w:rPr>
        <w:t>, all required IRB and NCCIH approvals, documents of staff qualification</w:t>
      </w:r>
      <w:r w:rsidR="009670EA" w:rsidRPr="001F5462">
        <w:rPr>
          <w:color w:val="auto"/>
          <w:sz w:val="22"/>
          <w:szCs w:val="22"/>
        </w:rPr>
        <w:t xml:space="preserve"> (</w:t>
      </w:r>
      <w:r w:rsidR="002960A6" w:rsidRPr="001F5462">
        <w:rPr>
          <w:color w:val="auto"/>
          <w:sz w:val="22"/>
          <w:szCs w:val="22"/>
        </w:rPr>
        <w:t xml:space="preserve">e.g., </w:t>
      </w:r>
      <w:r w:rsidR="00A270C1">
        <w:rPr>
          <w:color w:val="auto"/>
          <w:sz w:val="22"/>
          <w:szCs w:val="22"/>
        </w:rPr>
        <w:t>curriculum vitae [</w:t>
      </w:r>
      <w:r w:rsidR="009670EA" w:rsidRPr="001F5462">
        <w:rPr>
          <w:color w:val="auto"/>
          <w:sz w:val="22"/>
          <w:szCs w:val="22"/>
        </w:rPr>
        <w:t>CV</w:t>
      </w:r>
      <w:r w:rsidR="00A270C1">
        <w:rPr>
          <w:color w:val="auto"/>
          <w:sz w:val="22"/>
          <w:szCs w:val="22"/>
        </w:rPr>
        <w:t>]</w:t>
      </w:r>
      <w:r w:rsidR="009670EA" w:rsidRPr="001F5462">
        <w:rPr>
          <w:color w:val="auto"/>
          <w:sz w:val="22"/>
          <w:szCs w:val="22"/>
        </w:rPr>
        <w:t>)</w:t>
      </w:r>
      <w:r w:rsidRPr="001F5462">
        <w:rPr>
          <w:color w:val="auto"/>
          <w:sz w:val="22"/>
          <w:szCs w:val="22"/>
        </w:rPr>
        <w:t xml:space="preserve"> and training</w:t>
      </w:r>
      <w:r w:rsidR="00A270C1">
        <w:rPr>
          <w:color w:val="auto"/>
          <w:sz w:val="22"/>
          <w:szCs w:val="22"/>
        </w:rPr>
        <w:t>)</w:t>
      </w:r>
      <w:r w:rsidRPr="001F5462">
        <w:rPr>
          <w:color w:val="auto"/>
          <w:sz w:val="22"/>
          <w:szCs w:val="22"/>
        </w:rPr>
        <w:t>, protocol</w:t>
      </w:r>
      <w:r w:rsidR="00A270C1">
        <w:rPr>
          <w:color w:val="auto"/>
          <w:sz w:val="22"/>
          <w:szCs w:val="22"/>
        </w:rPr>
        <w:t>s</w:t>
      </w:r>
      <w:r w:rsidRPr="001F5462">
        <w:rPr>
          <w:color w:val="auto"/>
          <w:sz w:val="22"/>
          <w:szCs w:val="22"/>
        </w:rPr>
        <w:t xml:space="preserve">, </w:t>
      </w:r>
      <w:r w:rsidR="00A270C1">
        <w:rPr>
          <w:color w:val="auto"/>
          <w:sz w:val="22"/>
          <w:szCs w:val="22"/>
        </w:rPr>
        <w:t>informed consent forms (</w:t>
      </w:r>
      <w:r w:rsidRPr="001F5462">
        <w:rPr>
          <w:color w:val="auto"/>
          <w:sz w:val="22"/>
          <w:szCs w:val="22"/>
        </w:rPr>
        <w:t>ICF</w:t>
      </w:r>
      <w:r w:rsidR="00A270C1">
        <w:rPr>
          <w:color w:val="auto"/>
          <w:sz w:val="22"/>
          <w:szCs w:val="22"/>
        </w:rPr>
        <w:t>s)</w:t>
      </w:r>
      <w:r w:rsidRPr="001F5462">
        <w:rPr>
          <w:color w:val="auto"/>
          <w:sz w:val="22"/>
          <w:szCs w:val="22"/>
        </w:rPr>
        <w:t xml:space="preserve">, </w:t>
      </w:r>
      <w:r w:rsidR="00E22B7B">
        <w:rPr>
          <w:color w:val="auto"/>
          <w:sz w:val="22"/>
          <w:szCs w:val="22"/>
        </w:rPr>
        <w:t xml:space="preserve">the </w:t>
      </w:r>
      <w:r w:rsidR="00A270C1">
        <w:rPr>
          <w:color w:val="auto"/>
          <w:sz w:val="22"/>
          <w:szCs w:val="22"/>
        </w:rPr>
        <w:t>Data Safety and Monitoring Plan (</w:t>
      </w:r>
      <w:r w:rsidRPr="001F5462">
        <w:rPr>
          <w:color w:val="auto"/>
          <w:sz w:val="22"/>
          <w:szCs w:val="22"/>
        </w:rPr>
        <w:t>DSMP</w:t>
      </w:r>
      <w:r w:rsidR="00A270C1">
        <w:rPr>
          <w:color w:val="auto"/>
          <w:sz w:val="22"/>
          <w:szCs w:val="22"/>
        </w:rPr>
        <w:t>)</w:t>
      </w:r>
      <w:r w:rsidRPr="001F5462">
        <w:rPr>
          <w:color w:val="auto"/>
          <w:sz w:val="22"/>
          <w:szCs w:val="22"/>
        </w:rPr>
        <w:t xml:space="preserve">, lab certifications, </w:t>
      </w:r>
      <w:r w:rsidR="00E76B0D">
        <w:rPr>
          <w:color w:val="auto"/>
          <w:sz w:val="22"/>
          <w:szCs w:val="22"/>
        </w:rPr>
        <w:t xml:space="preserve">and </w:t>
      </w:r>
      <w:r w:rsidRPr="001F5462">
        <w:rPr>
          <w:color w:val="auto"/>
          <w:sz w:val="22"/>
          <w:szCs w:val="22"/>
        </w:rPr>
        <w:t xml:space="preserve">tracking and other logs </w:t>
      </w:r>
      <w:r w:rsidR="00A24F64" w:rsidRPr="001F5462">
        <w:rPr>
          <w:color w:val="auto"/>
          <w:sz w:val="22"/>
          <w:szCs w:val="22"/>
        </w:rPr>
        <w:t xml:space="preserve">(drug accountability, delegation log) </w:t>
      </w:r>
      <w:r w:rsidR="00E76B0D">
        <w:rPr>
          <w:color w:val="auto"/>
          <w:sz w:val="22"/>
          <w:szCs w:val="22"/>
        </w:rPr>
        <w:t>must be</w:t>
      </w:r>
      <w:r w:rsidR="00E76B0D" w:rsidRPr="001F5462">
        <w:rPr>
          <w:color w:val="auto"/>
          <w:sz w:val="22"/>
          <w:szCs w:val="22"/>
        </w:rPr>
        <w:t xml:space="preserve"> </w:t>
      </w:r>
      <w:r w:rsidRPr="001F5462">
        <w:rPr>
          <w:color w:val="auto"/>
          <w:sz w:val="22"/>
          <w:szCs w:val="22"/>
        </w:rPr>
        <w:t>complete, up to date, and organized for review</w:t>
      </w:r>
      <w:r w:rsidR="00D94D16">
        <w:rPr>
          <w:color w:val="auto"/>
          <w:sz w:val="22"/>
          <w:szCs w:val="22"/>
        </w:rPr>
        <w:t>.</w:t>
      </w:r>
    </w:p>
    <w:p w14:paraId="6DD61A05" w14:textId="65C41ECD" w:rsidR="00660E5B" w:rsidRPr="001F5462" w:rsidRDefault="00E76B0D" w:rsidP="009A762B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26072" w:rsidRPr="001F5462">
        <w:rPr>
          <w:rFonts w:ascii="Arial" w:hAnsi="Arial" w:cs="Arial"/>
        </w:rPr>
        <w:t xml:space="preserve">PI </w:t>
      </w:r>
      <w:r w:rsidR="00270F22" w:rsidRPr="001F5462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s</w:t>
      </w:r>
      <w:r w:rsidR="00270F22" w:rsidRPr="001F5462">
        <w:rPr>
          <w:rFonts w:ascii="Arial" w:hAnsi="Arial" w:cs="Arial"/>
        </w:rPr>
        <w:t xml:space="preserve">ite staff will submit </w:t>
      </w:r>
      <w:r w:rsidR="00DD6E79">
        <w:rPr>
          <w:rFonts w:ascii="Arial" w:hAnsi="Arial" w:cs="Arial"/>
        </w:rPr>
        <w:t xml:space="preserve">the </w:t>
      </w:r>
      <w:r w:rsidR="00270F22" w:rsidRPr="001F5462">
        <w:rPr>
          <w:rFonts w:ascii="Arial" w:hAnsi="Arial" w:cs="Arial"/>
        </w:rPr>
        <w:t>closeout report to the</w:t>
      </w:r>
      <w:r w:rsidR="00A26072" w:rsidRPr="001F5462">
        <w:rPr>
          <w:rFonts w:ascii="Arial" w:hAnsi="Arial" w:cs="Arial"/>
        </w:rPr>
        <w:t xml:space="preserve"> IRB either before the </w:t>
      </w:r>
      <w:r w:rsidR="00DD6E79">
        <w:rPr>
          <w:rFonts w:ascii="Arial" w:hAnsi="Arial" w:cs="Arial"/>
        </w:rPr>
        <w:t>closeout visit</w:t>
      </w:r>
      <w:r w:rsidR="00DD6E79" w:rsidRPr="001F5462">
        <w:rPr>
          <w:rFonts w:ascii="Arial" w:hAnsi="Arial" w:cs="Arial"/>
        </w:rPr>
        <w:t xml:space="preserve"> </w:t>
      </w:r>
      <w:r w:rsidR="00A26072" w:rsidRPr="001F5462">
        <w:rPr>
          <w:rFonts w:ascii="Arial" w:hAnsi="Arial" w:cs="Arial"/>
        </w:rPr>
        <w:t xml:space="preserve">or shortly after and </w:t>
      </w:r>
      <w:r w:rsidR="00270F22" w:rsidRPr="001F5462">
        <w:rPr>
          <w:rFonts w:ascii="Arial" w:hAnsi="Arial" w:cs="Arial"/>
        </w:rPr>
        <w:t>file</w:t>
      </w:r>
      <w:r w:rsidR="00A26072" w:rsidRPr="001F5462">
        <w:rPr>
          <w:rFonts w:ascii="Arial" w:hAnsi="Arial" w:cs="Arial"/>
        </w:rPr>
        <w:t xml:space="preserve"> </w:t>
      </w:r>
      <w:r w:rsidR="00DD6E79">
        <w:rPr>
          <w:rFonts w:ascii="Arial" w:hAnsi="Arial" w:cs="Arial"/>
        </w:rPr>
        <w:t xml:space="preserve">the </w:t>
      </w:r>
      <w:r w:rsidR="00A26072" w:rsidRPr="001F5462">
        <w:rPr>
          <w:rFonts w:ascii="Arial" w:hAnsi="Arial" w:cs="Arial"/>
        </w:rPr>
        <w:t xml:space="preserve">IRB </w:t>
      </w:r>
      <w:r w:rsidR="00660E5B" w:rsidRPr="001F5462">
        <w:rPr>
          <w:rFonts w:ascii="Arial" w:hAnsi="Arial" w:cs="Arial"/>
        </w:rPr>
        <w:t>acknowledgment</w:t>
      </w:r>
      <w:r w:rsidR="00DD6E79">
        <w:rPr>
          <w:rFonts w:ascii="Arial" w:hAnsi="Arial" w:cs="Arial"/>
        </w:rPr>
        <w:t>.</w:t>
      </w:r>
    </w:p>
    <w:p w14:paraId="7F300AD2" w14:textId="2FDE87F9" w:rsidR="006F264D" w:rsidRPr="001F5462" w:rsidDel="002D4E4D" w:rsidRDefault="00660E5B" w:rsidP="009A762B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F5462">
        <w:rPr>
          <w:rFonts w:ascii="Arial" w:hAnsi="Arial" w:cs="Arial"/>
        </w:rPr>
        <w:lastRenderedPageBreak/>
        <w:t>File</w:t>
      </w:r>
      <w:r w:rsidR="006F264D" w:rsidRPr="001F5462">
        <w:rPr>
          <w:rFonts w:ascii="Arial" w:hAnsi="Arial" w:cs="Arial"/>
        </w:rPr>
        <w:t>/</w:t>
      </w:r>
      <w:r w:rsidR="00DD6E79">
        <w:rPr>
          <w:rFonts w:ascii="Arial" w:hAnsi="Arial" w:cs="Arial"/>
        </w:rPr>
        <w:t>s</w:t>
      </w:r>
      <w:r w:rsidR="006F264D" w:rsidRPr="001F5462">
        <w:rPr>
          <w:rFonts w:ascii="Arial" w:hAnsi="Arial" w:cs="Arial"/>
        </w:rPr>
        <w:t xml:space="preserve">ave </w:t>
      </w:r>
      <w:r w:rsidR="00DD6E79">
        <w:rPr>
          <w:rFonts w:ascii="Arial" w:hAnsi="Arial" w:cs="Arial"/>
        </w:rPr>
        <w:t xml:space="preserve">the </w:t>
      </w:r>
      <w:r w:rsidR="006F264D" w:rsidRPr="001F5462">
        <w:rPr>
          <w:rFonts w:ascii="Arial" w:hAnsi="Arial" w:cs="Arial"/>
        </w:rPr>
        <w:t xml:space="preserve">visit confirmation letter received from the </w:t>
      </w:r>
      <w:r w:rsidR="000E225E" w:rsidRPr="001F5462">
        <w:rPr>
          <w:rFonts w:ascii="Arial" w:hAnsi="Arial" w:cs="Arial"/>
        </w:rPr>
        <w:t xml:space="preserve">site </w:t>
      </w:r>
      <w:r w:rsidR="006F264D" w:rsidRPr="001F5462">
        <w:rPr>
          <w:rFonts w:ascii="Arial" w:hAnsi="Arial" w:cs="Arial"/>
        </w:rPr>
        <w:t>monitor with regulatory documents</w:t>
      </w:r>
      <w:r w:rsidR="00DD6E79">
        <w:rPr>
          <w:rFonts w:ascii="Arial" w:hAnsi="Arial" w:cs="Arial"/>
        </w:rPr>
        <w:t>.</w:t>
      </w:r>
    </w:p>
    <w:p w14:paraId="5B9115BA" w14:textId="21929A24" w:rsidR="006F264D" w:rsidRPr="001F5462" w:rsidRDefault="00FB6B9C" w:rsidP="00E22B7B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>All ICFs signed to date are complete and on file, and the informed consent process is documented appropriately in participant records</w:t>
      </w:r>
      <w:r w:rsidR="00007CC9">
        <w:rPr>
          <w:color w:val="auto"/>
          <w:sz w:val="22"/>
          <w:szCs w:val="22"/>
        </w:rPr>
        <w:t>.</w:t>
      </w:r>
    </w:p>
    <w:p w14:paraId="34401A50" w14:textId="77777777" w:rsidR="00613BB7" w:rsidRPr="001F5462" w:rsidRDefault="00613BB7" w:rsidP="00E22B7B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1F5462">
        <w:rPr>
          <w:b/>
          <w:bCs/>
          <w:color w:val="auto"/>
          <w:sz w:val="22"/>
          <w:szCs w:val="22"/>
        </w:rPr>
        <w:t>Notes:</w:t>
      </w:r>
    </w:p>
    <w:p w14:paraId="1A3E3ECA" w14:textId="77777777" w:rsidR="00613BB7" w:rsidRPr="00660E5B" w:rsidRDefault="00613BB7" w:rsidP="00613BB7">
      <w:pPr>
        <w:pStyle w:val="Default"/>
        <w:ind w:left="720"/>
        <w:rPr>
          <w:b/>
          <w:bCs/>
          <w:color w:val="auto"/>
          <w:sz w:val="23"/>
          <w:szCs w:val="23"/>
        </w:rPr>
      </w:pPr>
    </w:p>
    <w:p w14:paraId="2CC57E02" w14:textId="14B07206" w:rsidR="00613BB7" w:rsidRPr="00660E5B" w:rsidRDefault="00CF013A" w:rsidP="00EB00EB">
      <w:pPr>
        <w:pStyle w:val="Heading2"/>
        <w:rPr>
          <w:color w:val="auto"/>
        </w:rPr>
      </w:pPr>
      <w:r w:rsidRPr="00660E5B">
        <w:rPr>
          <w:color w:val="auto"/>
        </w:rPr>
        <w:t xml:space="preserve">Participant Record and </w:t>
      </w:r>
      <w:r w:rsidR="000A6288" w:rsidRPr="00660E5B">
        <w:rPr>
          <w:color w:val="auto"/>
        </w:rPr>
        <w:t>Study Data</w:t>
      </w:r>
    </w:p>
    <w:p w14:paraId="327BAAD2" w14:textId="058086D7" w:rsidR="00660E5B" w:rsidRPr="001F5462" w:rsidRDefault="000E225E" w:rsidP="00660E5B">
      <w:pPr>
        <w:pStyle w:val="Default"/>
        <w:numPr>
          <w:ilvl w:val="0"/>
          <w:numId w:val="27"/>
        </w:numPr>
        <w:ind w:left="720"/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 xml:space="preserve">The site monitor will verify that </w:t>
      </w:r>
      <w:r w:rsidR="00CF013A" w:rsidRPr="001F5462">
        <w:rPr>
          <w:color w:val="auto"/>
          <w:sz w:val="22"/>
          <w:szCs w:val="22"/>
        </w:rPr>
        <w:t xml:space="preserve">the records/data for </w:t>
      </w:r>
      <w:r w:rsidRPr="001F5462">
        <w:rPr>
          <w:color w:val="auto"/>
          <w:sz w:val="22"/>
          <w:szCs w:val="22"/>
        </w:rPr>
        <w:t>all</w:t>
      </w:r>
      <w:r w:rsidR="00CF013A" w:rsidRPr="001F5462">
        <w:rPr>
          <w:color w:val="auto"/>
          <w:sz w:val="22"/>
          <w:szCs w:val="22"/>
        </w:rPr>
        <w:t xml:space="preserve"> </w:t>
      </w:r>
      <w:r w:rsidR="001E67B8" w:rsidRPr="001F5462">
        <w:rPr>
          <w:color w:val="auto"/>
          <w:sz w:val="22"/>
          <w:szCs w:val="22"/>
        </w:rPr>
        <w:t xml:space="preserve">participant ID numbers </w:t>
      </w:r>
      <w:r w:rsidR="00DD6E79">
        <w:rPr>
          <w:color w:val="auto"/>
          <w:sz w:val="22"/>
          <w:szCs w:val="22"/>
        </w:rPr>
        <w:t>have</w:t>
      </w:r>
      <w:r w:rsidR="00DD6E79" w:rsidRPr="001F5462">
        <w:rPr>
          <w:color w:val="auto"/>
          <w:sz w:val="22"/>
          <w:szCs w:val="22"/>
        </w:rPr>
        <w:t xml:space="preserve"> </w:t>
      </w:r>
      <w:r w:rsidRPr="001F5462">
        <w:rPr>
          <w:color w:val="auto"/>
          <w:sz w:val="22"/>
          <w:szCs w:val="22"/>
        </w:rPr>
        <w:t>been collected and entered in the database and request estimated date(s) for completing data cleanup activities.</w:t>
      </w:r>
    </w:p>
    <w:p w14:paraId="56113179" w14:textId="52AC8C21" w:rsidR="001E67B8" w:rsidRPr="001F5462" w:rsidRDefault="001E67B8" w:rsidP="008F5EAC">
      <w:pPr>
        <w:pStyle w:val="Default"/>
        <w:ind w:left="720" w:hanging="360"/>
        <w:rPr>
          <w:color w:val="auto"/>
          <w:sz w:val="22"/>
          <w:szCs w:val="22"/>
        </w:rPr>
      </w:pPr>
      <w:r w:rsidRPr="001F5462">
        <w:rPr>
          <w:noProof/>
          <w:color w:val="auto"/>
          <w:position w:val="-2"/>
          <w:sz w:val="22"/>
          <w:szCs w:val="22"/>
        </w:rPr>
        <w:drawing>
          <wp:inline distT="0" distB="0" distL="0" distR="0" wp14:anchorId="44B638EA" wp14:editId="1DB24672">
            <wp:extent cx="122707" cy="118872"/>
            <wp:effectExtent l="0" t="0" r="0" b="0"/>
            <wp:docPr id="24" name="Picture 2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462">
        <w:rPr>
          <w:color w:val="auto"/>
          <w:sz w:val="22"/>
          <w:szCs w:val="22"/>
        </w:rPr>
        <w:tab/>
      </w:r>
      <w:r w:rsidR="00DD6E79">
        <w:rPr>
          <w:color w:val="auto"/>
          <w:sz w:val="22"/>
          <w:szCs w:val="22"/>
        </w:rPr>
        <w:t>A p</w:t>
      </w:r>
      <w:r w:rsidRPr="001F5462">
        <w:rPr>
          <w:color w:val="auto"/>
          <w:sz w:val="22"/>
          <w:szCs w:val="22"/>
        </w:rPr>
        <w:t xml:space="preserve">rogress </w:t>
      </w:r>
      <w:proofErr w:type="gramStart"/>
      <w:r w:rsidRPr="001F5462">
        <w:rPr>
          <w:color w:val="auto"/>
          <w:sz w:val="22"/>
          <w:szCs w:val="22"/>
        </w:rPr>
        <w:t>note</w:t>
      </w:r>
      <w:proofErr w:type="gramEnd"/>
      <w:r w:rsidRPr="001F5462">
        <w:rPr>
          <w:color w:val="auto"/>
          <w:sz w:val="22"/>
          <w:szCs w:val="22"/>
        </w:rPr>
        <w:t xml:space="preserve"> or checklist entry is included in each participant chart indicating that the end of study participation was communicated to each participant</w:t>
      </w:r>
      <w:r w:rsidR="00DD6E79">
        <w:rPr>
          <w:color w:val="auto"/>
          <w:sz w:val="22"/>
          <w:szCs w:val="22"/>
        </w:rPr>
        <w:t>.</w:t>
      </w:r>
    </w:p>
    <w:p w14:paraId="6CA3CE7D" w14:textId="3C485059" w:rsidR="001E67B8" w:rsidRPr="001F5462" w:rsidRDefault="00DD6E79" w:rsidP="004D56E1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Case report forms (</w:t>
      </w:r>
      <w:r w:rsidR="001E67B8" w:rsidRPr="001F5462">
        <w:rPr>
          <w:color w:val="auto"/>
          <w:sz w:val="22"/>
          <w:szCs w:val="22"/>
        </w:rPr>
        <w:t>CRFs</w:t>
      </w:r>
      <w:r>
        <w:rPr>
          <w:color w:val="auto"/>
          <w:sz w:val="22"/>
          <w:szCs w:val="22"/>
        </w:rPr>
        <w:t>)</w:t>
      </w:r>
      <w:r w:rsidR="001E67B8" w:rsidRPr="001F5462">
        <w:rPr>
          <w:color w:val="auto"/>
          <w:sz w:val="22"/>
          <w:szCs w:val="22"/>
        </w:rPr>
        <w:t xml:space="preserve"> and/or database records are complete</w:t>
      </w:r>
      <w:r w:rsidR="002065C7">
        <w:rPr>
          <w:color w:val="auto"/>
          <w:sz w:val="22"/>
          <w:szCs w:val="22"/>
        </w:rPr>
        <w:t>,</w:t>
      </w:r>
      <w:r w:rsidR="001E67B8" w:rsidRPr="001F5462">
        <w:rPr>
          <w:color w:val="auto"/>
          <w:sz w:val="22"/>
          <w:szCs w:val="22"/>
        </w:rPr>
        <w:t xml:space="preserve"> with all data queries resolved (or a timeline for resolution)</w:t>
      </w:r>
      <w:r w:rsidR="002065C7">
        <w:rPr>
          <w:color w:val="auto"/>
          <w:sz w:val="22"/>
          <w:szCs w:val="22"/>
        </w:rPr>
        <w:t>.</w:t>
      </w:r>
    </w:p>
    <w:p w14:paraId="37F4ADEC" w14:textId="2E1CE8E6" w:rsidR="00304E42" w:rsidRPr="001F5462" w:rsidRDefault="004D56E1" w:rsidP="000E225E">
      <w:pPr>
        <w:pStyle w:val="Default"/>
        <w:numPr>
          <w:ilvl w:val="0"/>
          <w:numId w:val="10"/>
        </w:numPr>
        <w:rPr>
          <w:rFonts w:eastAsia="Times New Roman"/>
          <w:color w:val="auto"/>
          <w:sz w:val="22"/>
          <w:szCs w:val="22"/>
        </w:rPr>
      </w:pPr>
      <w:r w:rsidRPr="001F5462">
        <w:rPr>
          <w:rFonts w:eastAsia="Times New Roman"/>
          <w:color w:val="auto"/>
          <w:sz w:val="22"/>
          <w:szCs w:val="22"/>
        </w:rPr>
        <w:t xml:space="preserve">Cumulative Protocol Deviation and </w:t>
      </w:r>
      <w:r w:rsidR="00FF40F9">
        <w:rPr>
          <w:rFonts w:eastAsia="Times New Roman"/>
          <w:color w:val="auto"/>
          <w:sz w:val="22"/>
          <w:szCs w:val="22"/>
        </w:rPr>
        <w:t>Adverse Event/Unexpected Problems</w:t>
      </w:r>
      <w:r w:rsidRPr="001F5462">
        <w:rPr>
          <w:rFonts w:eastAsia="Times New Roman"/>
          <w:color w:val="auto"/>
          <w:sz w:val="22"/>
          <w:szCs w:val="22"/>
        </w:rPr>
        <w:t xml:space="preserve"> </w:t>
      </w:r>
      <w:r w:rsidR="00E069D2">
        <w:rPr>
          <w:rFonts w:eastAsia="Times New Roman"/>
          <w:color w:val="auto"/>
          <w:sz w:val="22"/>
          <w:szCs w:val="22"/>
        </w:rPr>
        <w:t>l</w:t>
      </w:r>
      <w:r w:rsidRPr="001F5462">
        <w:rPr>
          <w:rFonts w:eastAsia="Times New Roman"/>
          <w:color w:val="auto"/>
          <w:sz w:val="22"/>
          <w:szCs w:val="22"/>
        </w:rPr>
        <w:t xml:space="preserve">ogs noted during study conduct or upon </w:t>
      </w:r>
      <w:r w:rsidR="00FF40F9">
        <w:rPr>
          <w:rFonts w:eastAsia="Times New Roman"/>
          <w:color w:val="auto"/>
          <w:sz w:val="22"/>
          <w:szCs w:val="22"/>
        </w:rPr>
        <w:t>quality control (</w:t>
      </w:r>
      <w:r w:rsidRPr="001F5462">
        <w:rPr>
          <w:rFonts w:eastAsia="Times New Roman"/>
          <w:color w:val="auto"/>
          <w:sz w:val="22"/>
          <w:szCs w:val="22"/>
        </w:rPr>
        <w:t>QC</w:t>
      </w:r>
      <w:r w:rsidR="00FF40F9">
        <w:rPr>
          <w:rFonts w:eastAsia="Times New Roman"/>
          <w:color w:val="auto"/>
          <w:sz w:val="22"/>
          <w:szCs w:val="22"/>
        </w:rPr>
        <w:t>)</w:t>
      </w:r>
      <w:r w:rsidRPr="001F5462">
        <w:rPr>
          <w:rFonts w:eastAsia="Times New Roman"/>
          <w:color w:val="auto"/>
          <w:sz w:val="22"/>
          <w:szCs w:val="22"/>
        </w:rPr>
        <w:t xml:space="preserve"> review have been reported to the IRB, </w:t>
      </w:r>
      <w:r w:rsidR="00FF40F9">
        <w:rPr>
          <w:rFonts w:eastAsia="Times New Roman"/>
          <w:color w:val="auto"/>
          <w:sz w:val="22"/>
          <w:szCs w:val="22"/>
        </w:rPr>
        <w:t>Data and Safety Monitoring Board (</w:t>
      </w:r>
      <w:r w:rsidRPr="001F5462">
        <w:rPr>
          <w:rFonts w:eastAsia="Times New Roman"/>
          <w:color w:val="auto"/>
          <w:sz w:val="22"/>
          <w:szCs w:val="22"/>
        </w:rPr>
        <w:t>DSMB</w:t>
      </w:r>
      <w:r w:rsidR="00FF40F9">
        <w:rPr>
          <w:rFonts w:eastAsia="Times New Roman"/>
          <w:color w:val="auto"/>
          <w:sz w:val="22"/>
          <w:szCs w:val="22"/>
        </w:rPr>
        <w:t>)</w:t>
      </w:r>
      <w:r w:rsidRPr="001F5462">
        <w:rPr>
          <w:rFonts w:eastAsia="Times New Roman"/>
          <w:color w:val="auto"/>
          <w:sz w:val="22"/>
          <w:szCs w:val="22"/>
        </w:rPr>
        <w:t>, and NCCIH, per institutional requirements</w:t>
      </w:r>
      <w:r w:rsidR="00304E42" w:rsidRPr="001F5462">
        <w:rPr>
          <w:rFonts w:eastAsia="Times New Roman"/>
          <w:color w:val="auto"/>
          <w:sz w:val="22"/>
          <w:szCs w:val="22"/>
        </w:rPr>
        <w:t>.</w:t>
      </w:r>
    </w:p>
    <w:p w14:paraId="16C740E4" w14:textId="3602895C" w:rsidR="00E965EF" w:rsidRPr="001F5462" w:rsidRDefault="001E67B8" w:rsidP="00E965EF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>Study data have been reviewed for QC per the QC plan</w:t>
      </w:r>
      <w:r w:rsidR="00FF40F9">
        <w:rPr>
          <w:color w:val="auto"/>
          <w:sz w:val="22"/>
          <w:szCs w:val="22"/>
        </w:rPr>
        <w:t>.</w:t>
      </w:r>
    </w:p>
    <w:p w14:paraId="751116BC" w14:textId="77777777" w:rsidR="00613BB7" w:rsidRPr="001F5462" w:rsidRDefault="00613BB7" w:rsidP="00613BB7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1F5462">
        <w:rPr>
          <w:b/>
          <w:bCs/>
          <w:color w:val="auto"/>
          <w:sz w:val="22"/>
          <w:szCs w:val="22"/>
        </w:rPr>
        <w:t>Notes:</w:t>
      </w:r>
    </w:p>
    <w:p w14:paraId="2BA21512" w14:textId="77777777" w:rsidR="00613BB7" w:rsidRPr="00660E5B" w:rsidRDefault="00613BB7" w:rsidP="00613BB7">
      <w:pPr>
        <w:pStyle w:val="Default"/>
        <w:ind w:left="720"/>
        <w:rPr>
          <w:b/>
          <w:bCs/>
          <w:color w:val="auto"/>
          <w:sz w:val="23"/>
          <w:szCs w:val="23"/>
        </w:rPr>
      </w:pPr>
    </w:p>
    <w:p w14:paraId="5460FE84" w14:textId="261F8A7C" w:rsidR="00FB6B9C" w:rsidRPr="00660E5B" w:rsidRDefault="00FB6B9C" w:rsidP="00FB6B9C">
      <w:pPr>
        <w:pStyle w:val="Heading2"/>
        <w:rPr>
          <w:color w:val="auto"/>
        </w:rPr>
      </w:pPr>
      <w:r w:rsidRPr="00660E5B">
        <w:rPr>
          <w:color w:val="auto"/>
        </w:rPr>
        <w:t>P</w:t>
      </w:r>
      <w:r w:rsidR="001E67B8" w:rsidRPr="00660E5B">
        <w:rPr>
          <w:color w:val="auto"/>
        </w:rPr>
        <w:t xml:space="preserve">harmacy, if </w:t>
      </w:r>
      <w:r w:rsidR="00F06B64">
        <w:rPr>
          <w:color w:val="auto"/>
        </w:rPr>
        <w:t>A</w:t>
      </w:r>
      <w:r w:rsidR="001E67B8" w:rsidRPr="00660E5B">
        <w:rPr>
          <w:color w:val="auto"/>
        </w:rPr>
        <w:t>pplicable</w:t>
      </w:r>
    </w:p>
    <w:p w14:paraId="1C147074" w14:textId="4B823DEF" w:rsidR="003E50EB" w:rsidRPr="001F5462" w:rsidRDefault="003E50EB" w:rsidP="003E50EB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 xml:space="preserve">Final disposition of </w:t>
      </w:r>
      <w:r w:rsidR="001E67B8" w:rsidRPr="001F5462">
        <w:rPr>
          <w:color w:val="auto"/>
          <w:sz w:val="22"/>
          <w:szCs w:val="22"/>
        </w:rPr>
        <w:t xml:space="preserve">study agents </w:t>
      </w:r>
      <w:r w:rsidR="00FF40F9">
        <w:rPr>
          <w:color w:val="auto"/>
          <w:sz w:val="22"/>
          <w:szCs w:val="22"/>
        </w:rPr>
        <w:t>is</w:t>
      </w:r>
      <w:r w:rsidR="00FF40F9" w:rsidRPr="001F5462">
        <w:rPr>
          <w:color w:val="auto"/>
          <w:sz w:val="22"/>
          <w:szCs w:val="22"/>
        </w:rPr>
        <w:t xml:space="preserve"> </w:t>
      </w:r>
      <w:r w:rsidR="001E67B8" w:rsidRPr="001F5462">
        <w:rPr>
          <w:color w:val="auto"/>
          <w:sz w:val="22"/>
          <w:szCs w:val="22"/>
        </w:rPr>
        <w:t>accounted for</w:t>
      </w:r>
      <w:r w:rsidR="00FF40F9">
        <w:rPr>
          <w:color w:val="auto"/>
          <w:sz w:val="22"/>
          <w:szCs w:val="22"/>
        </w:rPr>
        <w:t>,</w:t>
      </w:r>
      <w:r w:rsidR="001E67B8" w:rsidRPr="001F5462">
        <w:rPr>
          <w:color w:val="auto"/>
          <w:sz w:val="22"/>
          <w:szCs w:val="22"/>
        </w:rPr>
        <w:t xml:space="preserve"> and pharmacy documentation is in order</w:t>
      </w:r>
      <w:r w:rsidRPr="001F5462">
        <w:rPr>
          <w:color w:val="auto"/>
          <w:sz w:val="22"/>
          <w:szCs w:val="22"/>
        </w:rPr>
        <w:t xml:space="preserve"> (e.g., all accountability and destruction logs, as applicable), and </w:t>
      </w:r>
      <w:r w:rsidR="00FF40F9">
        <w:rPr>
          <w:color w:val="auto"/>
          <w:sz w:val="22"/>
          <w:szCs w:val="22"/>
        </w:rPr>
        <w:t>includes</w:t>
      </w:r>
      <w:r w:rsidRPr="001F5462">
        <w:rPr>
          <w:color w:val="auto"/>
          <w:sz w:val="22"/>
          <w:szCs w:val="22"/>
        </w:rPr>
        <w:t xml:space="preserve"> remaining physical inventory.</w:t>
      </w:r>
    </w:p>
    <w:p w14:paraId="29C78E5A" w14:textId="00216E88" w:rsidR="003E50EB" w:rsidRPr="001F5462" w:rsidRDefault="001E67B8" w:rsidP="009A762B">
      <w:pPr>
        <w:pStyle w:val="Default"/>
        <w:numPr>
          <w:ilvl w:val="0"/>
          <w:numId w:val="27"/>
        </w:numPr>
        <w:ind w:left="720"/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>Remaining study agents are returned/destroyed as outlined in the protocol or agreement with supplier</w:t>
      </w:r>
      <w:r w:rsidR="00FF40F9">
        <w:rPr>
          <w:color w:val="auto"/>
          <w:sz w:val="22"/>
          <w:szCs w:val="22"/>
        </w:rPr>
        <w:t>.</w:t>
      </w:r>
    </w:p>
    <w:p w14:paraId="68039068" w14:textId="77777777" w:rsidR="00F01453" w:rsidRDefault="00F01453" w:rsidP="00527F3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u w:val="single"/>
        </w:rPr>
      </w:pPr>
    </w:p>
    <w:p w14:paraId="4B23F7E0" w14:textId="70221EC6" w:rsidR="00304E42" w:rsidRPr="001F5462" w:rsidRDefault="003E50EB" w:rsidP="00527F3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r w:rsidRPr="001F5462">
        <w:rPr>
          <w:rFonts w:ascii="Arial" w:eastAsia="Times New Roman" w:hAnsi="Arial" w:cs="Arial"/>
          <w:b/>
          <w:u w:val="single"/>
        </w:rPr>
        <w:t>For remote visit</w:t>
      </w:r>
      <w:r w:rsidRPr="002215BD">
        <w:rPr>
          <w:rFonts w:ascii="Arial" w:eastAsia="Times New Roman" w:hAnsi="Arial" w:cs="Arial"/>
          <w:b/>
          <w:u w:val="single"/>
        </w:rPr>
        <w:t>s</w:t>
      </w:r>
      <w:r w:rsidR="00F12AE5" w:rsidRPr="009A762B">
        <w:rPr>
          <w:rFonts w:ascii="Arial" w:eastAsia="Times New Roman" w:hAnsi="Arial" w:cs="Arial"/>
          <w:b/>
        </w:rPr>
        <w:t>:</w:t>
      </w:r>
      <w:r w:rsidRPr="001F5462">
        <w:rPr>
          <w:rFonts w:ascii="Arial" w:eastAsia="Times New Roman" w:hAnsi="Arial" w:cs="Arial"/>
        </w:rPr>
        <w:t xml:space="preserve"> </w:t>
      </w:r>
    </w:p>
    <w:p w14:paraId="752212F7" w14:textId="3FED97C7" w:rsidR="003E50EB" w:rsidRPr="001F5462" w:rsidRDefault="00F12AE5" w:rsidP="003E50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F5462">
        <w:rPr>
          <w:rFonts w:ascii="Arial" w:eastAsia="Times New Roman" w:hAnsi="Arial" w:cs="Arial"/>
        </w:rPr>
        <w:t>T</w:t>
      </w:r>
      <w:r w:rsidR="003E50EB" w:rsidRPr="001F5462">
        <w:rPr>
          <w:rFonts w:ascii="Arial" w:eastAsia="Times New Roman" w:hAnsi="Arial" w:cs="Arial"/>
        </w:rPr>
        <w:t xml:space="preserve">here are limitations for verifying the physical </w:t>
      </w:r>
      <w:proofErr w:type="gramStart"/>
      <w:r w:rsidR="003E50EB" w:rsidRPr="001F5462">
        <w:rPr>
          <w:rFonts w:ascii="Arial" w:eastAsia="Times New Roman" w:hAnsi="Arial" w:cs="Arial"/>
        </w:rPr>
        <w:t>inventory, but</w:t>
      </w:r>
      <w:proofErr w:type="gramEnd"/>
      <w:r w:rsidR="003E50EB" w:rsidRPr="001F5462">
        <w:rPr>
          <w:rFonts w:ascii="Arial" w:eastAsia="Times New Roman" w:hAnsi="Arial" w:cs="Arial"/>
        </w:rPr>
        <w:t xml:space="preserve"> modified remote pharmacy monitoring visits will be considered.</w:t>
      </w:r>
    </w:p>
    <w:p w14:paraId="0CE8C57B" w14:textId="67ACD3CE" w:rsidR="00FB6B9C" w:rsidRPr="001F5462" w:rsidRDefault="00FB6B9C" w:rsidP="00FB6B9C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1F5462">
        <w:rPr>
          <w:b/>
          <w:bCs/>
          <w:color w:val="auto"/>
          <w:sz w:val="22"/>
          <w:szCs w:val="22"/>
        </w:rPr>
        <w:t>Notes:</w:t>
      </w:r>
    </w:p>
    <w:p w14:paraId="586F3549" w14:textId="77777777" w:rsidR="00660E5B" w:rsidRDefault="00660E5B" w:rsidP="001E67B8">
      <w:pPr>
        <w:pStyle w:val="Heading2"/>
        <w:keepNext/>
        <w:rPr>
          <w:color w:val="auto"/>
        </w:rPr>
      </w:pPr>
    </w:p>
    <w:p w14:paraId="44FC960E" w14:textId="5E8ECA39" w:rsidR="00FB6B9C" w:rsidRPr="00660E5B" w:rsidRDefault="004E0D27" w:rsidP="001E67B8">
      <w:pPr>
        <w:pStyle w:val="Heading2"/>
        <w:keepNext/>
        <w:rPr>
          <w:color w:val="auto"/>
        </w:rPr>
      </w:pPr>
      <w:r w:rsidRPr="00660E5B">
        <w:rPr>
          <w:color w:val="auto"/>
        </w:rPr>
        <w:t xml:space="preserve">Laboratory and </w:t>
      </w:r>
      <w:r w:rsidR="001E67B8" w:rsidRPr="00660E5B">
        <w:rPr>
          <w:color w:val="auto"/>
        </w:rPr>
        <w:t>Specimen</w:t>
      </w:r>
      <w:r w:rsidRPr="00660E5B">
        <w:rPr>
          <w:color w:val="auto"/>
        </w:rPr>
        <w:t xml:space="preserve"> </w:t>
      </w:r>
      <w:proofErr w:type="spellStart"/>
      <w:r w:rsidRPr="00660E5B">
        <w:rPr>
          <w:color w:val="auto"/>
        </w:rPr>
        <w:t>Managment</w:t>
      </w:r>
      <w:proofErr w:type="spellEnd"/>
      <w:r w:rsidR="001E67B8" w:rsidRPr="00660E5B">
        <w:rPr>
          <w:color w:val="auto"/>
        </w:rPr>
        <w:t xml:space="preserve">, if </w:t>
      </w:r>
      <w:r w:rsidR="00F06B64">
        <w:rPr>
          <w:color w:val="auto"/>
        </w:rPr>
        <w:t>A</w:t>
      </w:r>
      <w:r w:rsidR="001E67B8" w:rsidRPr="00660E5B">
        <w:rPr>
          <w:color w:val="auto"/>
        </w:rPr>
        <w:t>pplicable</w:t>
      </w:r>
    </w:p>
    <w:p w14:paraId="37AE105C" w14:textId="26F0C2BA" w:rsidR="009A04A1" w:rsidRPr="001F5462" w:rsidRDefault="004E0D27" w:rsidP="009A04A1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 xml:space="preserve">Final disposition of </w:t>
      </w:r>
      <w:r w:rsidR="001E67B8" w:rsidRPr="001F5462">
        <w:rPr>
          <w:color w:val="auto"/>
          <w:sz w:val="22"/>
          <w:szCs w:val="22"/>
        </w:rPr>
        <w:t xml:space="preserve">study specimens </w:t>
      </w:r>
      <w:r w:rsidR="00F06B64">
        <w:rPr>
          <w:color w:val="auto"/>
          <w:sz w:val="22"/>
          <w:szCs w:val="22"/>
        </w:rPr>
        <w:t>is</w:t>
      </w:r>
      <w:r w:rsidR="00F06B64" w:rsidRPr="001F5462">
        <w:rPr>
          <w:color w:val="auto"/>
          <w:sz w:val="22"/>
          <w:szCs w:val="22"/>
        </w:rPr>
        <w:t xml:space="preserve"> </w:t>
      </w:r>
      <w:r w:rsidR="001E67B8" w:rsidRPr="001F5462">
        <w:rPr>
          <w:color w:val="auto"/>
          <w:sz w:val="22"/>
          <w:szCs w:val="22"/>
        </w:rPr>
        <w:t xml:space="preserve">accounted </w:t>
      </w:r>
      <w:proofErr w:type="gramStart"/>
      <w:r w:rsidR="001E67B8" w:rsidRPr="001F5462">
        <w:rPr>
          <w:color w:val="auto"/>
          <w:sz w:val="22"/>
          <w:szCs w:val="22"/>
        </w:rPr>
        <w:t>for</w:t>
      </w:r>
      <w:proofErr w:type="gramEnd"/>
      <w:r w:rsidR="001E67B8" w:rsidRPr="001F5462">
        <w:rPr>
          <w:color w:val="auto"/>
          <w:sz w:val="22"/>
          <w:szCs w:val="22"/>
        </w:rPr>
        <w:t xml:space="preserve"> and documentation is in order</w:t>
      </w:r>
      <w:r w:rsidRPr="001F5462">
        <w:rPr>
          <w:color w:val="auto"/>
          <w:sz w:val="22"/>
          <w:szCs w:val="22"/>
        </w:rPr>
        <w:t xml:space="preserve"> (e.g., specimen tracking log, shipping and/or destruction records, plans for long-term storage).</w:t>
      </w:r>
    </w:p>
    <w:p w14:paraId="2BB65DC2" w14:textId="77777777" w:rsidR="00FB6B9C" w:rsidRPr="001F5462" w:rsidRDefault="00FB6B9C" w:rsidP="00FB6B9C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1F5462">
        <w:rPr>
          <w:b/>
          <w:bCs/>
          <w:color w:val="auto"/>
          <w:sz w:val="22"/>
          <w:szCs w:val="22"/>
        </w:rPr>
        <w:t>Notes:</w:t>
      </w:r>
    </w:p>
    <w:p w14:paraId="0839CCDD" w14:textId="4EB306F4" w:rsidR="00FB6B9C" w:rsidRPr="00660E5B" w:rsidRDefault="00FB6B9C" w:rsidP="00AB2B7E">
      <w:pPr>
        <w:pStyle w:val="Default"/>
        <w:rPr>
          <w:b/>
          <w:bCs/>
          <w:color w:val="auto"/>
          <w:sz w:val="23"/>
          <w:szCs w:val="23"/>
        </w:rPr>
      </w:pPr>
    </w:p>
    <w:p w14:paraId="2513A82A" w14:textId="77777777" w:rsidR="00DC32CC" w:rsidRPr="00660E5B" w:rsidRDefault="00DC32CC" w:rsidP="001E67B8">
      <w:pPr>
        <w:pStyle w:val="Heading2"/>
        <w:rPr>
          <w:color w:val="auto"/>
        </w:rPr>
      </w:pPr>
      <w:r w:rsidRPr="00660E5B">
        <w:rPr>
          <w:color w:val="auto"/>
        </w:rPr>
        <w:t>Archiving Research Records</w:t>
      </w:r>
    </w:p>
    <w:p w14:paraId="3311BE58" w14:textId="11E2B460" w:rsidR="00DC32CC" w:rsidRPr="001F5462" w:rsidRDefault="001A6C32" w:rsidP="002215BD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>File documentation of the</w:t>
      </w:r>
      <w:r w:rsidR="00DC32CC" w:rsidRPr="001F5462">
        <w:rPr>
          <w:color w:val="auto"/>
          <w:sz w:val="22"/>
          <w:szCs w:val="22"/>
        </w:rPr>
        <w:t xml:space="preserve"> p</w:t>
      </w:r>
      <w:r w:rsidR="00006B16" w:rsidRPr="001F5462">
        <w:rPr>
          <w:color w:val="auto"/>
          <w:sz w:val="22"/>
          <w:szCs w:val="22"/>
        </w:rPr>
        <w:t xml:space="preserve">hysical </w:t>
      </w:r>
      <w:r w:rsidR="00DC32CC" w:rsidRPr="001F5462">
        <w:rPr>
          <w:color w:val="auto"/>
          <w:sz w:val="22"/>
          <w:szCs w:val="22"/>
        </w:rPr>
        <w:t xml:space="preserve">address </w:t>
      </w:r>
      <w:r w:rsidR="00006B16" w:rsidRPr="001F5462">
        <w:rPr>
          <w:color w:val="auto"/>
          <w:sz w:val="22"/>
          <w:szCs w:val="22"/>
        </w:rPr>
        <w:t xml:space="preserve">and point of contact for the location </w:t>
      </w:r>
      <w:r w:rsidR="00DC32CC" w:rsidRPr="001F5462">
        <w:rPr>
          <w:color w:val="auto"/>
          <w:sz w:val="22"/>
          <w:szCs w:val="22"/>
        </w:rPr>
        <w:t xml:space="preserve">where </w:t>
      </w:r>
      <w:r w:rsidR="00006B16" w:rsidRPr="001F5462">
        <w:rPr>
          <w:color w:val="auto"/>
          <w:sz w:val="22"/>
          <w:szCs w:val="22"/>
        </w:rPr>
        <w:t>research records</w:t>
      </w:r>
      <w:r w:rsidR="00DC32CC" w:rsidRPr="001F5462">
        <w:rPr>
          <w:color w:val="auto"/>
          <w:sz w:val="22"/>
          <w:szCs w:val="22"/>
        </w:rPr>
        <w:t xml:space="preserve"> will be </w:t>
      </w:r>
      <w:r w:rsidRPr="001F5462">
        <w:rPr>
          <w:color w:val="auto"/>
          <w:sz w:val="22"/>
          <w:szCs w:val="22"/>
        </w:rPr>
        <w:t xml:space="preserve">archived </w:t>
      </w:r>
      <w:r w:rsidR="00DC32CC" w:rsidRPr="001F5462">
        <w:rPr>
          <w:color w:val="auto"/>
          <w:sz w:val="22"/>
          <w:szCs w:val="22"/>
        </w:rPr>
        <w:t>(</w:t>
      </w:r>
      <w:r w:rsidR="002215BD">
        <w:rPr>
          <w:color w:val="auto"/>
          <w:sz w:val="22"/>
          <w:szCs w:val="22"/>
        </w:rPr>
        <w:t>e.g</w:t>
      </w:r>
      <w:r w:rsidR="00DC32CC" w:rsidRPr="001F5462">
        <w:rPr>
          <w:color w:val="auto"/>
          <w:sz w:val="22"/>
          <w:szCs w:val="22"/>
        </w:rPr>
        <w:t>.</w:t>
      </w:r>
      <w:r w:rsidR="002215BD">
        <w:rPr>
          <w:color w:val="auto"/>
          <w:sz w:val="22"/>
          <w:szCs w:val="22"/>
        </w:rPr>
        <w:t>,</w:t>
      </w:r>
      <w:r w:rsidR="00DC32CC" w:rsidRPr="001F5462">
        <w:rPr>
          <w:color w:val="auto"/>
          <w:sz w:val="22"/>
          <w:szCs w:val="22"/>
        </w:rPr>
        <w:t xml:space="preserve"> in PI office, with Iron Mountain).</w:t>
      </w:r>
    </w:p>
    <w:p w14:paraId="3AF07DBE" w14:textId="77777777" w:rsidR="00660E5B" w:rsidRPr="001F5462" w:rsidRDefault="00660E5B" w:rsidP="009A762B">
      <w:pPr>
        <w:pStyle w:val="Default"/>
        <w:ind w:left="360" w:firstLine="360"/>
        <w:rPr>
          <w:b/>
          <w:bCs/>
          <w:color w:val="auto"/>
          <w:sz w:val="22"/>
          <w:szCs w:val="22"/>
        </w:rPr>
      </w:pPr>
      <w:r w:rsidRPr="001F5462">
        <w:rPr>
          <w:b/>
          <w:bCs/>
          <w:color w:val="auto"/>
          <w:sz w:val="22"/>
          <w:szCs w:val="22"/>
        </w:rPr>
        <w:t>Notes:</w:t>
      </w:r>
    </w:p>
    <w:p w14:paraId="3D8D05B0" w14:textId="77777777" w:rsidR="00DC32CC" w:rsidRPr="00660E5B" w:rsidRDefault="00DC32CC" w:rsidP="001E67B8">
      <w:pPr>
        <w:pStyle w:val="Heading2"/>
        <w:rPr>
          <w:color w:val="auto"/>
        </w:rPr>
      </w:pPr>
    </w:p>
    <w:p w14:paraId="2C74E9B7" w14:textId="7E271CE9" w:rsidR="001E67B8" w:rsidRPr="00660E5B" w:rsidRDefault="001E67B8" w:rsidP="001E67B8">
      <w:pPr>
        <w:pStyle w:val="Heading2"/>
        <w:rPr>
          <w:color w:val="auto"/>
        </w:rPr>
      </w:pPr>
      <w:r w:rsidRPr="00660E5B">
        <w:rPr>
          <w:color w:val="auto"/>
        </w:rPr>
        <w:t>Post-Visit Follow-up</w:t>
      </w:r>
    </w:p>
    <w:p w14:paraId="1C36EA7F" w14:textId="67DD3A24" w:rsidR="001E67B8" w:rsidRPr="001F5462" w:rsidRDefault="001E67B8" w:rsidP="001E67B8">
      <w:pPr>
        <w:pStyle w:val="Default"/>
        <w:keepNext/>
        <w:ind w:left="720" w:hanging="360"/>
        <w:rPr>
          <w:color w:val="auto"/>
          <w:sz w:val="22"/>
          <w:szCs w:val="22"/>
        </w:rPr>
      </w:pPr>
      <w:r w:rsidRPr="001F5462">
        <w:rPr>
          <w:noProof/>
          <w:color w:val="auto"/>
          <w:position w:val="-2"/>
          <w:sz w:val="22"/>
          <w:szCs w:val="22"/>
        </w:rPr>
        <w:drawing>
          <wp:inline distT="0" distB="0" distL="0" distR="0" wp14:anchorId="6025BF68" wp14:editId="232CE701">
            <wp:extent cx="122707" cy="118872"/>
            <wp:effectExtent l="0" t="0" r="0" b="0"/>
            <wp:docPr id="17" name="Picture 1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462">
        <w:rPr>
          <w:color w:val="auto"/>
          <w:sz w:val="22"/>
          <w:szCs w:val="22"/>
        </w:rPr>
        <w:tab/>
        <w:t xml:space="preserve">Return completed </w:t>
      </w:r>
      <w:r w:rsidRPr="001F5462">
        <w:rPr>
          <w:color w:val="auto"/>
          <w:sz w:val="22"/>
          <w:szCs w:val="22"/>
          <w:u w:val="single"/>
        </w:rPr>
        <w:t>Action Item – Site Response Form</w:t>
      </w:r>
      <w:r w:rsidRPr="001F5462">
        <w:rPr>
          <w:color w:val="auto"/>
          <w:sz w:val="22"/>
          <w:szCs w:val="22"/>
        </w:rPr>
        <w:t xml:space="preserve"> to the monitor within 30 </w:t>
      </w:r>
      <w:r w:rsidR="009A04A1" w:rsidRPr="001F5462">
        <w:rPr>
          <w:color w:val="auto"/>
          <w:sz w:val="22"/>
          <w:szCs w:val="22"/>
        </w:rPr>
        <w:t xml:space="preserve">calendar </w:t>
      </w:r>
      <w:r w:rsidRPr="001F5462">
        <w:rPr>
          <w:color w:val="auto"/>
          <w:sz w:val="22"/>
          <w:szCs w:val="22"/>
        </w:rPr>
        <w:t xml:space="preserve">days of receipt, recording resolution of </w:t>
      </w:r>
      <w:r w:rsidR="002215BD">
        <w:rPr>
          <w:color w:val="auto"/>
          <w:sz w:val="22"/>
          <w:szCs w:val="22"/>
        </w:rPr>
        <w:t xml:space="preserve">the </w:t>
      </w:r>
      <w:r w:rsidRPr="001F5462">
        <w:rPr>
          <w:color w:val="auto"/>
          <w:sz w:val="22"/>
          <w:szCs w:val="22"/>
        </w:rPr>
        <w:t>Action Item or plan for resolution if pending</w:t>
      </w:r>
      <w:r w:rsidR="002215BD">
        <w:rPr>
          <w:color w:val="auto"/>
          <w:sz w:val="22"/>
          <w:szCs w:val="22"/>
        </w:rPr>
        <w:t>.</w:t>
      </w:r>
    </w:p>
    <w:p w14:paraId="01CEDBE3" w14:textId="412E8225" w:rsidR="001E67B8" w:rsidRPr="001F5462" w:rsidRDefault="001E67B8" w:rsidP="000A642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>File visit report(s) received from the monitor</w:t>
      </w:r>
      <w:r w:rsidR="002215BD">
        <w:rPr>
          <w:color w:val="auto"/>
          <w:sz w:val="22"/>
          <w:szCs w:val="22"/>
        </w:rPr>
        <w:t xml:space="preserve"> and</w:t>
      </w:r>
      <w:r w:rsidRPr="001F5462">
        <w:rPr>
          <w:color w:val="auto"/>
          <w:sz w:val="22"/>
          <w:szCs w:val="22"/>
        </w:rPr>
        <w:t xml:space="preserve"> completed </w:t>
      </w:r>
      <w:r w:rsidRPr="001F5462">
        <w:rPr>
          <w:color w:val="auto"/>
          <w:sz w:val="22"/>
          <w:szCs w:val="22"/>
          <w:u w:val="single"/>
        </w:rPr>
        <w:t>Action Item – Site Response Form</w:t>
      </w:r>
      <w:r w:rsidRPr="001F5462">
        <w:rPr>
          <w:color w:val="auto"/>
          <w:sz w:val="22"/>
          <w:szCs w:val="22"/>
        </w:rPr>
        <w:t xml:space="preserve"> in the regulatory binder</w:t>
      </w:r>
      <w:r w:rsidR="002215BD">
        <w:rPr>
          <w:color w:val="auto"/>
          <w:sz w:val="22"/>
          <w:szCs w:val="22"/>
        </w:rPr>
        <w:t>.</w:t>
      </w:r>
    </w:p>
    <w:p w14:paraId="77D64D75" w14:textId="77777777" w:rsidR="009A04A1" w:rsidRPr="001F5462" w:rsidRDefault="009A04A1" w:rsidP="000A642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1F5462">
        <w:rPr>
          <w:color w:val="auto"/>
          <w:sz w:val="22"/>
          <w:szCs w:val="22"/>
        </w:rPr>
        <w:t xml:space="preserve">File acceptance of the </w:t>
      </w:r>
      <w:r w:rsidRPr="001F5462">
        <w:rPr>
          <w:color w:val="auto"/>
          <w:sz w:val="22"/>
          <w:szCs w:val="22"/>
          <w:u w:val="single"/>
        </w:rPr>
        <w:t>Action Item – Site Response Form</w:t>
      </w:r>
      <w:r w:rsidRPr="001F5462">
        <w:rPr>
          <w:color w:val="auto"/>
          <w:sz w:val="22"/>
          <w:szCs w:val="22"/>
        </w:rPr>
        <w:t xml:space="preserve"> received from the monitor</w:t>
      </w:r>
      <w:r w:rsidR="000A642B" w:rsidRPr="001F5462">
        <w:rPr>
          <w:color w:val="auto"/>
          <w:sz w:val="22"/>
          <w:szCs w:val="22"/>
        </w:rPr>
        <w:t xml:space="preserve"> and</w:t>
      </w:r>
      <w:r w:rsidRPr="001F5462">
        <w:rPr>
          <w:color w:val="auto"/>
          <w:sz w:val="22"/>
          <w:szCs w:val="22"/>
        </w:rPr>
        <w:t xml:space="preserve"> documentation suppor</w:t>
      </w:r>
      <w:r w:rsidR="000A642B" w:rsidRPr="001F5462">
        <w:rPr>
          <w:color w:val="auto"/>
          <w:sz w:val="22"/>
          <w:szCs w:val="22"/>
        </w:rPr>
        <w:t>ting all action item resolution.</w:t>
      </w:r>
      <w:r w:rsidRPr="001F5462">
        <w:rPr>
          <w:color w:val="auto"/>
          <w:sz w:val="22"/>
          <w:szCs w:val="22"/>
        </w:rPr>
        <w:t xml:space="preserve"> </w:t>
      </w:r>
    </w:p>
    <w:p w14:paraId="736671F9" w14:textId="77777777" w:rsidR="001E67B8" w:rsidRPr="001F5462" w:rsidRDefault="001E67B8" w:rsidP="001E67B8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1F5462">
        <w:rPr>
          <w:b/>
          <w:bCs/>
          <w:color w:val="auto"/>
          <w:sz w:val="22"/>
          <w:szCs w:val="22"/>
        </w:rPr>
        <w:t>Notes:</w:t>
      </w:r>
    </w:p>
    <w:p w14:paraId="7BCDA051" w14:textId="77777777" w:rsidR="00613BB7" w:rsidRPr="00660E5B" w:rsidRDefault="00613BB7" w:rsidP="00527F30">
      <w:pPr>
        <w:pStyle w:val="Default"/>
        <w:rPr>
          <w:b/>
          <w:bCs/>
          <w:color w:val="auto"/>
          <w:sz w:val="23"/>
          <w:szCs w:val="23"/>
        </w:rPr>
      </w:pPr>
    </w:p>
    <w:sectPr w:rsidR="00613BB7" w:rsidRPr="00660E5B" w:rsidSect="00660E5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DA99" w14:textId="77777777" w:rsidR="00AF6EFD" w:rsidRDefault="00AF6EFD" w:rsidP="006F264D">
      <w:pPr>
        <w:spacing w:after="0" w:line="240" w:lineRule="auto"/>
      </w:pPr>
      <w:r>
        <w:separator/>
      </w:r>
    </w:p>
  </w:endnote>
  <w:endnote w:type="continuationSeparator" w:id="0">
    <w:p w14:paraId="2A558041" w14:textId="77777777" w:rsidR="00AF6EFD" w:rsidRDefault="00AF6EFD" w:rsidP="006F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BB2D" w14:textId="77777777" w:rsidR="00AF6EFD" w:rsidRDefault="00AF6EFD" w:rsidP="006F264D">
      <w:pPr>
        <w:spacing w:after="0" w:line="240" w:lineRule="auto"/>
      </w:pPr>
      <w:r>
        <w:separator/>
      </w:r>
    </w:p>
  </w:footnote>
  <w:footnote w:type="continuationSeparator" w:id="0">
    <w:p w14:paraId="2303BA15" w14:textId="77777777" w:rsidR="00AF6EFD" w:rsidRDefault="00AF6EFD" w:rsidP="006F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Checkbox." style="width:23.5pt;height:23pt;visibility:visible;mso-wrap-style:square" o:bullet="t">
        <v:imagedata r:id="rId1" o:title="Checkbox"/>
      </v:shape>
    </w:pict>
  </w:numPicBullet>
  <w:abstractNum w:abstractNumId="0" w15:restartNumberingAfterBreak="0">
    <w:nsid w:val="08B710D1"/>
    <w:multiLevelType w:val="hybridMultilevel"/>
    <w:tmpl w:val="A3D48F4C"/>
    <w:lvl w:ilvl="0" w:tplc="04243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ED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04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64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A0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ED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2C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87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18F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081762"/>
    <w:multiLevelType w:val="hybridMultilevel"/>
    <w:tmpl w:val="977ABD6C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4F9"/>
    <w:multiLevelType w:val="hybridMultilevel"/>
    <w:tmpl w:val="20A48F5C"/>
    <w:lvl w:ilvl="0" w:tplc="BD04D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83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0C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82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4C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CCF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81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0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8C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854E3D"/>
    <w:multiLevelType w:val="hybridMultilevel"/>
    <w:tmpl w:val="7664626E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276C"/>
    <w:multiLevelType w:val="hybridMultilevel"/>
    <w:tmpl w:val="4294AD8E"/>
    <w:lvl w:ilvl="0" w:tplc="98800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45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45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8B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2C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20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2A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EE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A5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F86EEF"/>
    <w:multiLevelType w:val="hybridMultilevel"/>
    <w:tmpl w:val="251AC86C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A18E1"/>
    <w:multiLevelType w:val="hybridMultilevel"/>
    <w:tmpl w:val="295E88D2"/>
    <w:lvl w:ilvl="0" w:tplc="85602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84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64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928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CD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23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88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6D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03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C860ED"/>
    <w:multiLevelType w:val="hybridMultilevel"/>
    <w:tmpl w:val="523418DA"/>
    <w:lvl w:ilvl="0" w:tplc="6682187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FD09F1"/>
    <w:multiLevelType w:val="hybridMultilevel"/>
    <w:tmpl w:val="05DC43A4"/>
    <w:lvl w:ilvl="0" w:tplc="5EF2C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EB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8E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8C2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2A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E7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0F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E9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27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88D0B7F"/>
    <w:multiLevelType w:val="hybridMultilevel"/>
    <w:tmpl w:val="6C101F18"/>
    <w:lvl w:ilvl="0" w:tplc="5186E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E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A7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7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29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E1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87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E6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50A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FD42BB"/>
    <w:multiLevelType w:val="hybridMultilevel"/>
    <w:tmpl w:val="92F42FC2"/>
    <w:lvl w:ilvl="0" w:tplc="A2DA2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4B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8C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23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03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FA2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E2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6C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2D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E61877"/>
    <w:multiLevelType w:val="hybridMultilevel"/>
    <w:tmpl w:val="68982530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74D33"/>
    <w:multiLevelType w:val="hybridMultilevel"/>
    <w:tmpl w:val="C382E050"/>
    <w:lvl w:ilvl="0" w:tplc="FFDC2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6F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E4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F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CB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44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A2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A7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C85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A07FB4"/>
    <w:multiLevelType w:val="hybridMultilevel"/>
    <w:tmpl w:val="F10CF9CA"/>
    <w:lvl w:ilvl="0" w:tplc="668218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44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0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C6A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6B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6C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CC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6A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E7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D64672"/>
    <w:multiLevelType w:val="hybridMultilevel"/>
    <w:tmpl w:val="6A5E2A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7259F3"/>
    <w:multiLevelType w:val="hybridMultilevel"/>
    <w:tmpl w:val="FE2A4BB2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71018"/>
    <w:multiLevelType w:val="hybridMultilevel"/>
    <w:tmpl w:val="706C5C96"/>
    <w:lvl w:ilvl="0" w:tplc="76F27E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6D7275"/>
    <w:multiLevelType w:val="hybridMultilevel"/>
    <w:tmpl w:val="7590991A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2677C"/>
    <w:multiLevelType w:val="hybridMultilevel"/>
    <w:tmpl w:val="7E1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37369"/>
    <w:multiLevelType w:val="hybridMultilevel"/>
    <w:tmpl w:val="BDAABD5C"/>
    <w:lvl w:ilvl="0" w:tplc="16762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A5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E9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0A7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2F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98C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2C3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C0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EB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B715749"/>
    <w:multiLevelType w:val="hybridMultilevel"/>
    <w:tmpl w:val="9B1890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A31066"/>
    <w:multiLevelType w:val="hybridMultilevel"/>
    <w:tmpl w:val="8760D742"/>
    <w:lvl w:ilvl="0" w:tplc="86307C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A824A8"/>
    <w:multiLevelType w:val="hybridMultilevel"/>
    <w:tmpl w:val="E9F86414"/>
    <w:lvl w:ilvl="0" w:tplc="D6B68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87B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CE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C9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6B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26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09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A9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AA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63720D3"/>
    <w:multiLevelType w:val="hybridMultilevel"/>
    <w:tmpl w:val="F912B950"/>
    <w:lvl w:ilvl="0" w:tplc="9FCE4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2F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C0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60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80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0B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04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40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CD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70868DD"/>
    <w:multiLevelType w:val="hybridMultilevel"/>
    <w:tmpl w:val="6C9E6278"/>
    <w:lvl w:ilvl="0" w:tplc="05EA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8A2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07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66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0E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2B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E25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05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B60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DB4A7C"/>
    <w:multiLevelType w:val="hybridMultilevel"/>
    <w:tmpl w:val="6CA0B84C"/>
    <w:lvl w:ilvl="0" w:tplc="D7464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4E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80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328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27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68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0F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6C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46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D313EEB"/>
    <w:multiLevelType w:val="hybridMultilevel"/>
    <w:tmpl w:val="FF6C85F6"/>
    <w:lvl w:ilvl="0" w:tplc="6682187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707CCF"/>
    <w:multiLevelType w:val="hybridMultilevel"/>
    <w:tmpl w:val="D17037A0"/>
    <w:lvl w:ilvl="0" w:tplc="77EAB4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EF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8F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2B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4D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BA1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E8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ED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4271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DCD73A6"/>
    <w:multiLevelType w:val="hybridMultilevel"/>
    <w:tmpl w:val="0674F244"/>
    <w:lvl w:ilvl="0" w:tplc="9EF0F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E3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AD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08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80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CF8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69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88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5E3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5"/>
  </w:num>
  <w:num w:numId="5">
    <w:abstractNumId w:val="1"/>
  </w:num>
  <w:num w:numId="6">
    <w:abstractNumId w:val="17"/>
  </w:num>
  <w:num w:numId="7">
    <w:abstractNumId w:val="16"/>
  </w:num>
  <w:num w:numId="8">
    <w:abstractNumId w:val="4"/>
  </w:num>
  <w:num w:numId="9">
    <w:abstractNumId w:val="14"/>
  </w:num>
  <w:num w:numId="10">
    <w:abstractNumId w:val="0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13"/>
  </w:num>
  <w:num w:numId="16">
    <w:abstractNumId w:val="21"/>
  </w:num>
  <w:num w:numId="17">
    <w:abstractNumId w:val="23"/>
  </w:num>
  <w:num w:numId="18">
    <w:abstractNumId w:val="22"/>
  </w:num>
  <w:num w:numId="19">
    <w:abstractNumId w:val="6"/>
  </w:num>
  <w:num w:numId="20">
    <w:abstractNumId w:val="25"/>
  </w:num>
  <w:num w:numId="21">
    <w:abstractNumId w:val="19"/>
  </w:num>
  <w:num w:numId="22">
    <w:abstractNumId w:val="27"/>
  </w:num>
  <w:num w:numId="23">
    <w:abstractNumId w:val="24"/>
  </w:num>
  <w:num w:numId="24">
    <w:abstractNumId w:val="2"/>
  </w:num>
  <w:num w:numId="25">
    <w:abstractNumId w:val="18"/>
  </w:num>
  <w:num w:numId="26">
    <w:abstractNumId w:val="28"/>
  </w:num>
  <w:num w:numId="27">
    <w:abstractNumId w:val="7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88"/>
    <w:rsid w:val="00006B16"/>
    <w:rsid w:val="00007CC9"/>
    <w:rsid w:val="000254A4"/>
    <w:rsid w:val="000363FD"/>
    <w:rsid w:val="000A30AB"/>
    <w:rsid w:val="000A6288"/>
    <w:rsid w:val="000A642B"/>
    <w:rsid w:val="000D0B38"/>
    <w:rsid w:val="000E225E"/>
    <w:rsid w:val="000E7915"/>
    <w:rsid w:val="00107ACE"/>
    <w:rsid w:val="00132D63"/>
    <w:rsid w:val="001A6C32"/>
    <w:rsid w:val="001E67B8"/>
    <w:rsid w:val="001F5462"/>
    <w:rsid w:val="002065C7"/>
    <w:rsid w:val="002215BD"/>
    <w:rsid w:val="00270F22"/>
    <w:rsid w:val="00271BAD"/>
    <w:rsid w:val="00290043"/>
    <w:rsid w:val="002960A6"/>
    <w:rsid w:val="002D4E4D"/>
    <w:rsid w:val="00304E42"/>
    <w:rsid w:val="00310269"/>
    <w:rsid w:val="00366FCE"/>
    <w:rsid w:val="003E50EB"/>
    <w:rsid w:val="003F6BB4"/>
    <w:rsid w:val="004221E9"/>
    <w:rsid w:val="0045150D"/>
    <w:rsid w:val="004751B9"/>
    <w:rsid w:val="00486DF3"/>
    <w:rsid w:val="0049144D"/>
    <w:rsid w:val="004B19CE"/>
    <w:rsid w:val="004D56E1"/>
    <w:rsid w:val="004E0D27"/>
    <w:rsid w:val="004F4257"/>
    <w:rsid w:val="00527F30"/>
    <w:rsid w:val="00562D8D"/>
    <w:rsid w:val="005D6F4B"/>
    <w:rsid w:val="00613BB7"/>
    <w:rsid w:val="00660E5B"/>
    <w:rsid w:val="00684C0B"/>
    <w:rsid w:val="006B3487"/>
    <w:rsid w:val="006E27C4"/>
    <w:rsid w:val="006F264D"/>
    <w:rsid w:val="00746DD2"/>
    <w:rsid w:val="007B4FAA"/>
    <w:rsid w:val="007C67CF"/>
    <w:rsid w:val="007E7BFF"/>
    <w:rsid w:val="00844029"/>
    <w:rsid w:val="008572BA"/>
    <w:rsid w:val="0089431F"/>
    <w:rsid w:val="008D09E2"/>
    <w:rsid w:val="008F5EAC"/>
    <w:rsid w:val="009444DD"/>
    <w:rsid w:val="009670EA"/>
    <w:rsid w:val="009A04A1"/>
    <w:rsid w:val="009A762B"/>
    <w:rsid w:val="00A04AE8"/>
    <w:rsid w:val="00A24F64"/>
    <w:rsid w:val="00A26072"/>
    <w:rsid w:val="00A270C1"/>
    <w:rsid w:val="00A455AC"/>
    <w:rsid w:val="00A608D2"/>
    <w:rsid w:val="00A80E22"/>
    <w:rsid w:val="00AB2B7E"/>
    <w:rsid w:val="00AD7AD3"/>
    <w:rsid w:val="00AE668D"/>
    <w:rsid w:val="00AF6EFD"/>
    <w:rsid w:val="00B231B1"/>
    <w:rsid w:val="00B2610D"/>
    <w:rsid w:val="00BD17D6"/>
    <w:rsid w:val="00C015E9"/>
    <w:rsid w:val="00C65D6A"/>
    <w:rsid w:val="00C73BCF"/>
    <w:rsid w:val="00C81E65"/>
    <w:rsid w:val="00C979FC"/>
    <w:rsid w:val="00CD422B"/>
    <w:rsid w:val="00CF013A"/>
    <w:rsid w:val="00D232BD"/>
    <w:rsid w:val="00D42921"/>
    <w:rsid w:val="00D72C11"/>
    <w:rsid w:val="00D94D16"/>
    <w:rsid w:val="00DC32CC"/>
    <w:rsid w:val="00DD6E79"/>
    <w:rsid w:val="00DD7970"/>
    <w:rsid w:val="00E069D2"/>
    <w:rsid w:val="00E22B7B"/>
    <w:rsid w:val="00E25493"/>
    <w:rsid w:val="00E76B0D"/>
    <w:rsid w:val="00E965EF"/>
    <w:rsid w:val="00EA4846"/>
    <w:rsid w:val="00EB00EB"/>
    <w:rsid w:val="00F01453"/>
    <w:rsid w:val="00F06B64"/>
    <w:rsid w:val="00F12AE5"/>
    <w:rsid w:val="00F34AD2"/>
    <w:rsid w:val="00F77577"/>
    <w:rsid w:val="00F858A8"/>
    <w:rsid w:val="00F85AA5"/>
    <w:rsid w:val="00FB6B9C"/>
    <w:rsid w:val="00FC3E6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4AFA1A"/>
  <w15:docId w15:val="{5184A7BD-FBC8-4AAF-84E4-0C339FD8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8F5EAC"/>
    <w:pPr>
      <w:spacing w:after="36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F5EAC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5EAC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EAC"/>
    <w:rPr>
      <w:rFonts w:ascii="Arial" w:hAnsi="Arial" w:cs="Arial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F5E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B9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8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4D"/>
  </w:style>
  <w:style w:type="paragraph" w:styleId="Footer">
    <w:name w:val="footer"/>
    <w:basedOn w:val="Normal"/>
    <w:link w:val="FooterChar"/>
    <w:uiPriority w:val="99"/>
    <w:unhideWhenUsed/>
    <w:rsid w:val="006F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4D"/>
  </w:style>
  <w:style w:type="paragraph" w:styleId="ListParagraph">
    <w:name w:val="List Paragraph"/>
    <w:basedOn w:val="Normal"/>
    <w:uiPriority w:val="34"/>
    <w:qFormat/>
    <w:rsid w:val="00A26072"/>
    <w:pPr>
      <w:ind w:left="720"/>
      <w:contextualSpacing/>
    </w:pPr>
  </w:style>
  <w:style w:type="paragraph" w:styleId="Revision">
    <w:name w:val="Revision"/>
    <w:hidden/>
    <w:uiPriority w:val="99"/>
    <w:semiHidden/>
    <w:rsid w:val="00C01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www.nccih.nih.gov/grants/toolbo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00681931FAE42896792D7895EBC60" ma:contentTypeVersion="16" ma:contentTypeDescription="Create a new document." ma:contentTypeScope="" ma:versionID="560a967ff48e046da265dbb4079c0728">
  <xsd:schema xmlns:xsd="http://www.w3.org/2001/XMLSchema" xmlns:xs="http://www.w3.org/2001/XMLSchema" xmlns:p="http://schemas.microsoft.com/office/2006/metadata/properties" xmlns:ns2="084bf084-f3d8-4977-8c69-f7050e96df11" xmlns:ns3="d8cdc396-a236-4edb-8fc0-8b8339ddf62f" xmlns:ns4="fa6a9aea-fb0f-4ddd-aff8-712634b7d5fe" targetNamespace="http://schemas.microsoft.com/office/2006/metadata/properties" ma:root="true" ma:fieldsID="ec85bce8203cdc706054a693e947611d" ns2:_="" ns3:_="" ns4:_="">
    <xsd:import namespace="084bf084-f3d8-4977-8c69-f7050e96df11"/>
    <xsd:import namespace="d8cdc396-a236-4edb-8fc0-8b8339ddf62f"/>
    <xsd:import namespace="fa6a9aea-fb0f-4ddd-aff8-712634b7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f084-f3d8-4977-8c69-f7050e96d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dc396-a236-4edb-8fc0-8b8339ddf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a9aea-fb0f-4ddd-aff8-712634b7d5f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c7477c-1d74-4b76-b3ff-d0aeda2011ad}" ma:internalName="TaxCatchAll" ma:showField="CatchAllData" ma:web="4038069f-7a03-4437-8044-7418442f5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6a9aea-fb0f-4ddd-aff8-712634b7d5fe" xsi:nil="true"/>
    <lcf76f155ced4ddcb4097134ff3c332f xmlns="084bf084-f3d8-4977-8c69-f7050e96df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D57D9-6224-4BDC-BCD5-9E721644C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f084-f3d8-4977-8c69-f7050e96df11"/>
    <ds:schemaRef ds:uri="d8cdc396-a236-4edb-8fc0-8b8339ddf62f"/>
    <ds:schemaRef ds:uri="fa6a9aea-fb0f-4ddd-aff8-712634b7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F0FA4-8CB0-4195-BEB4-8B7023121E5D}">
  <ds:schemaRefs>
    <ds:schemaRef ds:uri="http://schemas.microsoft.com/office/2006/metadata/properties"/>
    <ds:schemaRef ds:uri="http://schemas.microsoft.com/office/infopath/2007/PartnerControls"/>
    <ds:schemaRef ds:uri="fa6a9aea-fb0f-4ddd-aff8-712634b7d5fe"/>
    <ds:schemaRef ds:uri="084bf084-f3d8-4977-8c69-f7050e96df11"/>
  </ds:schemaRefs>
</ds:datastoreItem>
</file>

<file path=customXml/itemProps3.xml><?xml version="1.0" encoding="utf-8"?>
<ds:datastoreItem xmlns:ds="http://schemas.openxmlformats.org/officeDocument/2006/customXml" ds:itemID="{8D265D60-DD91-4E94-A8EF-3C722ABD5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Checklist for NCCIH Closeout Visit</vt:lpstr>
    </vt:vector>
  </TitlesOfParts>
  <Company>NINDS/NIH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Checklist for NCCIH Closeout Visit</dc:title>
  <dc:subject>Site Checklist for NCCIH Closeout Visit</dc:subject>
  <dc:creator>National Center for Complementary and Integrative Health</dc:creator>
  <cp:keywords>site, checklist, closeout, visit, NCCIH, NIH</cp:keywords>
  <cp:lastModifiedBy>Kaplan, Karen</cp:lastModifiedBy>
  <cp:revision>2</cp:revision>
  <dcterms:created xsi:type="dcterms:W3CDTF">2022-08-02T15:52:00Z</dcterms:created>
  <dcterms:modified xsi:type="dcterms:W3CDTF">2022-08-02T15:52:00Z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0x010100B0C00681931FAE42896792D7895EBC60</vt:lpwstr>
  </property>
  <property fmtid="{D5CDD505-2E9C-101B-9397-08002B2CF9AE}" pid="3" name="MediaServiceImageTags">
    <vt:lpwstr/>
  </property>
</Properties>
</file>